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51" w:rsidRDefault="0002655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1180" w:firstLine="20"/>
        <w:rPr>
          <w:b/>
          <w:bCs/>
        </w:rPr>
      </w:pPr>
    </w:p>
    <w:p w:rsidR="00FD691B" w:rsidRDefault="00FD691B" w:rsidP="00FD691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1180" w:firstLine="20"/>
        <w:jc w:val="both"/>
        <w:rPr>
          <w:sz w:val="28"/>
          <w:szCs w:val="28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ПРАВИТЕЛЬСТВО РОССИЙСКОЙ ФЕДЕРАЦИИ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ПОСТАНОВЛЕНИЕ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от 18 сентября 2020 г. N 1482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О ПРИЗНАКАХ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НЕИСПОЛЬЗОВАНИЯ ЗЕМЕЛЬНЫХ УЧАСТКОВ ИЗ ЗЕМЕЛЬ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СЕЛЬСКОХОЗЯЙСТВЕННОГО НАЗНАЧЕНИЯ ПО ЦЕЛЕВОМУ НАЗНАЧЕНИЮ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ИЛИ ИСПОЛЬЗОВАНИЯ С НАРУШЕНИЕМ ЗАКОНОДАТЕЛЬСТВА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В соответствии со </w:t>
      </w:r>
      <w:hyperlink r:id="rId8" w:history="1">
        <w:r w:rsidRPr="00882226">
          <w:rPr>
            <w:rFonts w:ascii="Times New Roman" w:hAnsi="Times New Roman" w:cs="Times New Roman"/>
            <w:color w:val="0000FF"/>
            <w:lang w:bidi="ar-SA"/>
          </w:rPr>
          <w:t>статьей 6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1. Утвердить прилагаемые </w:t>
      </w:r>
      <w:hyperlink w:anchor="Par28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признаки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2. Признать утратившим силу </w:t>
      </w:r>
      <w:hyperlink r:id="rId9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постановление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Правительства Российской Федерации от 23 апреля 2012 г.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 (Собрание законодательства Российской Федерации, 2012, N 18, ст. 2230).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Председатель Правительства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М.МИШУСТИН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lastRenderedPageBreak/>
        <w:t>Утверждены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постановлением Правительства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от 18 сентября 2020 г. N 1482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bookmarkStart w:id="0" w:name="Par28"/>
      <w:bookmarkStart w:id="1" w:name="_GoBack"/>
      <w:bookmarkEnd w:id="0"/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ПРИЗНАКИ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НЕИСПОЛЬЗОВАНИЯ ЗЕМЕЛЬНЫХ УЧАСТКОВ ИЗ ЗЕМЕЛЬ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СЕЛЬСКОХОЗЯЙСТВЕННОГО НАЗНАЧЕНИЯ ПО ЦЕЛЕВОМУ НАЗНАЧЕНИЮ</w:t>
      </w:r>
    </w:p>
    <w:bookmarkEnd w:id="1"/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ИЛИ ИСПОЛЬЗОВАНИЯ С НАРУШЕНИЕМ ЗАКОНОДАТЕЛЬСТВА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bookmarkStart w:id="2" w:name="Par34"/>
      <w:bookmarkEnd w:id="2"/>
      <w:r w:rsidRPr="00882226">
        <w:rPr>
          <w:rFonts w:ascii="Times New Roman" w:hAnsi="Times New Roman" w:cs="Times New Roman"/>
          <w:color w:val="auto"/>
          <w:lang w:bidi="ar-SA"/>
        </w:rPr>
        <w:t>1. 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479"/>
        <w:gridCol w:w="113"/>
      </w:tblGrid>
      <w:tr w:rsidR="00882226" w:rsidRPr="00882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>КонсультантПлюс: примечание.</w:t>
            </w:r>
          </w:p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 xml:space="preserve">Наличие 50 и более % древесно-кустарникового зарастания </w:t>
            </w:r>
            <w:hyperlink r:id="rId10" w:history="1">
              <w:r w:rsidRPr="00882226">
                <w:rPr>
                  <w:rFonts w:ascii="Times New Roman" w:hAnsi="Times New Roman" w:cs="Times New Roman"/>
                  <w:color w:val="0000FF"/>
                  <w:lang w:bidi="ar-SA"/>
                </w:rPr>
                <w:t>не является</w:t>
              </w:r>
            </w:hyperlink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 xml:space="preserve"> признаком нецелевого использования до рассмотрения заявления межведомственной комиссией, направленного в соответствии с </w:t>
            </w:r>
            <w:hyperlink r:id="rId11" w:history="1">
              <w:r w:rsidRPr="00882226">
                <w:rPr>
                  <w:rFonts w:ascii="Times New Roman" w:hAnsi="Times New Roman" w:cs="Times New Roman"/>
                  <w:color w:val="0000FF"/>
                  <w:lang w:bidi="ar-SA"/>
                </w:rPr>
                <w:t>п. 2</w:t>
              </w:r>
            </w:hyperlink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 xml:space="preserve"> Постановления Правительства РФ от 08.06.2022 N 1043.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</w:p>
        </w:tc>
      </w:tr>
    </w:tbl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479"/>
        <w:gridCol w:w="113"/>
      </w:tblGrid>
      <w:tr w:rsidR="00882226" w:rsidRPr="00882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>КонсультантПлюс: примечание.</w:t>
            </w:r>
          </w:p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>Наличие 75 и более % древесно-кустарникового зарастания не является признаком нецелевого использования при принятии межведомственной комиссией положительного решения о возможности использования земельного участка для использования лесов (</w:t>
            </w:r>
            <w:hyperlink r:id="rId12" w:history="1">
              <w:r w:rsidRPr="00882226">
                <w:rPr>
                  <w:rFonts w:ascii="Times New Roman" w:hAnsi="Times New Roman" w:cs="Times New Roman"/>
                  <w:color w:val="0000FF"/>
                  <w:lang w:bidi="ar-SA"/>
                </w:rPr>
                <w:t>Постановление</w:t>
              </w:r>
            </w:hyperlink>
            <w:r w:rsidRPr="00882226">
              <w:rPr>
                <w:rFonts w:ascii="Times New Roman" w:hAnsi="Times New Roman" w:cs="Times New Roman"/>
                <w:color w:val="392C69"/>
                <w:lang w:bidi="ar-SA"/>
              </w:rPr>
              <w:t xml:space="preserve"> Правительства РФ от 21.09.2020 N 1509).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26" w:rsidRPr="00882226" w:rsidRDefault="00882226" w:rsidP="0088222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92C69"/>
                <w:lang w:bidi="ar-SA"/>
              </w:rPr>
            </w:pPr>
          </w:p>
        </w:tc>
      </w:tr>
    </w:tbl>
    <w:p w:rsidR="00882226" w:rsidRPr="00882226" w:rsidRDefault="00882226" w:rsidP="00882226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bookmarkStart w:id="3" w:name="Par39"/>
      <w:bookmarkEnd w:id="3"/>
      <w:r w:rsidRPr="00882226">
        <w:rPr>
          <w:rFonts w:ascii="Times New Roman" w:hAnsi="Times New Roman" w:cs="Times New Roman"/>
          <w:color w:val="auto"/>
          <w:lang w:bidi="ar-SA"/>
        </w:rPr>
        <w:t xml:space="preserve">наличие на 50 и более процентах площади земельного участка зарастания сорными растениями по </w:t>
      </w:r>
      <w:hyperlink w:anchor="Par74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перечню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наличие признаков, указанных в </w:t>
      </w:r>
      <w:hyperlink w:anchor="Par39" w:history="1">
        <w:r w:rsidRPr="00882226">
          <w:rPr>
            <w:rFonts w:ascii="Times New Roman" w:hAnsi="Times New Roman" w:cs="Times New Roman"/>
            <w:color w:val="0000FF"/>
            <w:lang w:bidi="ar-SA"/>
          </w:rPr>
          <w:t>абзаце втором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bookmarkStart w:id="4" w:name="Par42"/>
      <w:bookmarkEnd w:id="4"/>
      <w:r w:rsidRPr="00882226">
        <w:rPr>
          <w:rFonts w:ascii="Times New Roman" w:hAnsi="Times New Roman" w:cs="Times New Roman"/>
          <w:color w:val="auto"/>
          <w:lang w:bidi="ar-SA"/>
        </w:rP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bookmarkStart w:id="5" w:name="Par46"/>
      <w:bookmarkEnd w:id="5"/>
      <w:r w:rsidRPr="00882226">
        <w:rPr>
          <w:rFonts w:ascii="Times New Roman" w:hAnsi="Times New Roman" w:cs="Times New Roman"/>
          <w:color w:val="auto"/>
          <w:lang w:bidi="ar-SA"/>
        </w:rPr>
        <w:t>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е) работы, предусмотренные </w:t>
      </w:r>
      <w:hyperlink w:anchor="Par42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подпунктами "а"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- </w:t>
      </w:r>
      <w:hyperlink w:anchor="Par46" w:history="1">
        <w:r w:rsidRPr="00882226">
          <w:rPr>
            <w:rFonts w:ascii="Times New Roman" w:hAnsi="Times New Roman" w:cs="Times New Roman"/>
            <w:color w:val="0000FF"/>
            <w:lang w:bidi="ar-SA"/>
          </w:rPr>
          <w:t>"д"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bookmarkStart w:id="6" w:name="Par48"/>
      <w:bookmarkEnd w:id="6"/>
      <w:r w:rsidRPr="00882226">
        <w:rPr>
          <w:rFonts w:ascii="Times New Roman" w:hAnsi="Times New Roman" w:cs="Times New Roman"/>
          <w:color w:val="auto"/>
          <w:lang w:bidi="ar-SA"/>
        </w:rP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а) наличие на земельном участке постройки, имеющей признаки самовольной;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г) наличие на земельном участке, на котором осуществлена высадка сельскохозяйственных культур, сильной засоренности сорными растениями по </w:t>
      </w:r>
      <w:hyperlink w:anchor="Par74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перечню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>, предусмотренному приложением к настоящему документу: для малолетних сорняков на 1 м</w:t>
      </w:r>
      <w:r w:rsidRPr="00882226">
        <w:rPr>
          <w:rFonts w:ascii="Times New Roman" w:hAnsi="Times New Roman" w:cs="Times New Roman"/>
          <w:color w:val="auto"/>
          <w:vertAlign w:val="superscript"/>
          <w:lang w:bidi="ar-SA"/>
        </w:rPr>
        <w:t>2</w:t>
      </w:r>
      <w:r w:rsidRPr="00882226">
        <w:rPr>
          <w:rFonts w:ascii="Times New Roman" w:hAnsi="Times New Roman" w:cs="Times New Roman"/>
          <w:color w:val="auto"/>
          <w:lang w:bidi="ar-SA"/>
        </w:rPr>
        <w:t xml:space="preserve"> свыше 250 штук; для многолетних, карантинных сорняков на 1 м</w:t>
      </w:r>
      <w:r w:rsidRPr="00882226">
        <w:rPr>
          <w:rFonts w:ascii="Times New Roman" w:hAnsi="Times New Roman" w:cs="Times New Roman"/>
          <w:color w:val="auto"/>
          <w:vertAlign w:val="superscript"/>
          <w:lang w:bidi="ar-SA"/>
        </w:rPr>
        <w:t>2</w:t>
      </w:r>
      <w:r w:rsidRPr="00882226">
        <w:rPr>
          <w:rFonts w:ascii="Times New Roman" w:hAnsi="Times New Roman" w:cs="Times New Roman"/>
          <w:color w:val="auto"/>
          <w:lang w:bidi="ar-SA"/>
        </w:rPr>
        <w:t xml:space="preserve"> свыше 8 штук, за исключением случаев, предусмотренных </w:t>
      </w:r>
      <w:hyperlink w:anchor="Par34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пунктом 1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настоящего документа.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правоудостоверяющих документах на земельный участок, иных документах, подтверждающих площадь и границы такого земельного участка.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 xml:space="preserve">2. Признаки, указанные в </w:t>
      </w:r>
      <w:hyperlink w:anchor="Par34" w:history="1">
        <w:r w:rsidRPr="00882226">
          <w:rPr>
            <w:rFonts w:ascii="Times New Roman" w:hAnsi="Times New Roman" w:cs="Times New Roman"/>
            <w:color w:val="0000FF"/>
            <w:lang w:bidi="ar-SA"/>
          </w:rPr>
          <w:t>пунктах 1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и </w:t>
      </w:r>
      <w:hyperlink w:anchor="Par48" w:history="1">
        <w:r w:rsidRPr="00882226">
          <w:rPr>
            <w:rFonts w:ascii="Times New Roman" w:hAnsi="Times New Roman" w:cs="Times New Roman"/>
            <w:color w:val="0000FF"/>
            <w:lang w:bidi="ar-SA"/>
          </w:rPr>
          <w:t>2</w:t>
        </w:r>
      </w:hyperlink>
      <w:r w:rsidRPr="00882226">
        <w:rPr>
          <w:rFonts w:ascii="Times New Roman" w:hAnsi="Times New Roman" w:cs="Times New Roman"/>
          <w:color w:val="auto"/>
          <w:lang w:bidi="ar-SA"/>
        </w:rPr>
        <w:t xml:space="preserve"> настоящего документа, не учитываются, если они выявлены на площади частей земельных участков: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а) на которых расположены здания и сооружения, защитные лесные насаждения, водоемы и водотоки;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в) которые подвержены деградации, вызванной чрезвычайной ситуацией или чрезвычайным явлением;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г) в отношении которых проводятся работы по рекультивации или консервации земель в установленном порядке;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д)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Приложение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к признакам неиспользования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земельных участков из земель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сельскохозяйственного назначения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по целевому назначению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или использования с нарушением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законодательства 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bookmarkStart w:id="7" w:name="Par74"/>
      <w:bookmarkEnd w:id="7"/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ПЕРЕЧЕНЬ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СОРНЫХ РАСТЕНИЙ ДЛЯ УСТАНОВЛЕНИЯ ПРИЗНАКОВ НЕИСПОЛЬЗОВАНИЯ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ЗЕМЕЛЬНЫХ УЧАСТКОВ ИЗ ЗЕМЕЛЬ СЕЛЬСКОХОЗЯЙСТВЕННОГО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НАЗНАЧЕНИЯ ПО ЦЕЛЕВОМУ НАЗНАЧЕНИЮ ИЛИ ИСПОЛЬЗОВАНИЯ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center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С НАРУШЕНИЕМ ЗАКОНОДАТЕЛЬСТВА 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Многолетние сорные растения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Корневищевые - пырей ползучий, хвощ полевой, колосняк ветвистый (острец), свинорой пальчатый, сорго алеппское (гумай),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Корнеотпрысковые - осот полевой, бодяк полевой, все виды молочая, горчак розовый, вьюнок полевой (березка), латуки - татарский и компасный.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Стержнекорневые - одуванчик лекарственный, полынь обыкновенная.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Малолетние сорные растения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Яровые - овес пустой (овсюг), плевелы - расставленный, льняной и опьяняющий, ежевник петушье (куриное) просо, мышей - зеленый и сизый, мятлик однолетний, марь белая, солянки южная и холмовая (курай, перекати-поле), щирицы - назад запрокинутая, жминдовидная и белая, звездчатка средняя (мокрица), горчица полевая, капуста полевая, редька дикая, конопля, гречиха татарская (кырлык), пикульники - все виды, гречишка вьюнковая, горец щавелелистный, горец птичий, торица полевая, череда трехраздельная, ромашка 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жерушник болотный, дурнишники - колючий и зобовидный, канатник Теофраста, лебеда татарская, живокость полевая, циклахена дурнишниковая, подмаренник цепкий, подсолнечник сорно-полевой, просо сорное, мак-самосейка, портулак огородный, якорцы наземные, золотарник канадский.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Зимующие - гулявник высокий, ярутка полевая, пастушья сумка обыкновенная.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Озимые - костер ржаной и полевой, рыжик - мелкоплодный, метлица обыкновенная (метла), фиалка полевая.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Сорные растения - паразиты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Заразиха ветвистая, подсолнечниковая и египетская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Карантинные сорные растения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Карантинные объекты, отсутствующие на территории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Бузинник пазушный (ива многолетняя) (Iva axillaris Pursh.)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Ипомея плющевидная (Ipomoea hederacea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Ипомея ямчатая (Ipomoea lacunosa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Паслен каролинский (Solanum carolinense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Паслен линейнолистный (Solanum elaeagnifolium Cav.)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Подсолнечник реснитчатый (Helianthus ciliaris DC.)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Стриги (все виды) (Striga spp.)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Ценхрус малоцветковый (Cenchrus pauciflorus Benth.)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Череда волосистая (Bidens pilosa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Карантинные объекты, ограниченно распространенные</w:t>
      </w:r>
    </w:p>
    <w:p w:rsidR="00882226" w:rsidRPr="00882226" w:rsidRDefault="00882226" w:rsidP="00882226">
      <w:pPr>
        <w:keepNext w:val="0"/>
        <w:keepLines w:val="0"/>
        <w:widowControl/>
        <w:autoSpaceDE w:val="0"/>
        <w:autoSpaceDN w:val="0"/>
        <w:adjustRightInd w:val="0"/>
        <w:spacing w:before="0"/>
        <w:jc w:val="both"/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</w:pPr>
      <w:r w:rsidRPr="00882226">
        <w:rPr>
          <w:rFonts w:ascii="Times New Roman" w:eastAsia="Microsoft Sans Serif" w:hAnsi="Times New Roman" w:cs="Times New Roman"/>
          <w:b/>
          <w:bCs/>
          <w:color w:val="auto"/>
          <w:sz w:val="24"/>
          <w:szCs w:val="24"/>
          <w:lang w:bidi="ar-SA"/>
        </w:rPr>
        <w:t>на территории Российской Федерации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Амброзия многолетняя (Ambrosia psilostachya DC.)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Амброзия полыннолистная (Ambrosia artemisiifolia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Амброзия трехраздельная (Ambrosia trifida L.)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val="en-US"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Горчак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 w:rsidRPr="00882226">
        <w:rPr>
          <w:rFonts w:ascii="Times New Roman" w:hAnsi="Times New Roman" w:cs="Times New Roman"/>
          <w:color w:val="auto"/>
          <w:lang w:bidi="ar-SA"/>
        </w:rPr>
        <w:t>ползучий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(Acroptilon repens DC.)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val="en-US"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Паслен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 w:rsidRPr="00882226">
        <w:rPr>
          <w:rFonts w:ascii="Times New Roman" w:hAnsi="Times New Roman" w:cs="Times New Roman"/>
          <w:color w:val="auto"/>
          <w:lang w:bidi="ar-SA"/>
        </w:rPr>
        <w:t>колючий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(Solanum rostratum Dun.)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val="en-US"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Паслен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</w:t>
      </w:r>
      <w:r w:rsidRPr="00882226">
        <w:rPr>
          <w:rFonts w:ascii="Times New Roman" w:hAnsi="Times New Roman" w:cs="Times New Roman"/>
          <w:color w:val="auto"/>
          <w:lang w:bidi="ar-SA"/>
        </w:rPr>
        <w:t>трехцветковый</w:t>
      </w:r>
      <w:r w:rsidRPr="00882226">
        <w:rPr>
          <w:rFonts w:ascii="Times New Roman" w:hAnsi="Times New Roman" w:cs="Times New Roman"/>
          <w:color w:val="auto"/>
          <w:lang w:val="en-US" w:bidi="ar-SA"/>
        </w:rPr>
        <w:t xml:space="preserve"> (Solanum triflorum Nutt.)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Повилики (Cuscuta spp.)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Прострел (подснежник, сон-трава, Pulsatilla)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Горицвет весенний (адонис весенний, стародубка, Adonis vernalis)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Ломонос (княжик сибирский, Atragene sibirica)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Клопогон (клоповник, Cimicifuga)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Вех ядовитый (цикута, Cicuta)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Болиголов (Conium)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Вороний глаз (Paris)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Волчеягодник (волчье лыко, дафне, Daphne)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Копытень (Asarum)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Чернокорень (куриная слепота, Cynoglossum officinale)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882226">
        <w:rPr>
          <w:rFonts w:ascii="Times New Roman" w:hAnsi="Times New Roman" w:cs="Times New Roman"/>
          <w:color w:val="auto"/>
          <w:lang w:bidi="ar-SA"/>
        </w:rPr>
        <w:t>Чемерица (Veratrum)</w:t>
      </w: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widowControl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auto"/>
          <w:lang w:bidi="ar-SA"/>
        </w:rPr>
      </w:pPr>
    </w:p>
    <w:p w:rsidR="00882226" w:rsidRPr="00882226" w:rsidRDefault="00882226" w:rsidP="0088222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1180" w:firstLine="20"/>
        <w:jc w:val="both"/>
        <w:rPr>
          <w:sz w:val="24"/>
          <w:szCs w:val="24"/>
        </w:rPr>
      </w:pPr>
    </w:p>
    <w:sectPr w:rsidR="00882226" w:rsidRPr="00882226">
      <w:type w:val="continuous"/>
      <w:pgSz w:w="11900" w:h="16840"/>
      <w:pgMar w:top="804" w:right="1549" w:bottom="313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9A" w:rsidRDefault="001C059A">
      <w:r>
        <w:separator/>
      </w:r>
    </w:p>
  </w:endnote>
  <w:endnote w:type="continuationSeparator" w:id="0">
    <w:p w:rsidR="001C059A" w:rsidRDefault="001C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9A" w:rsidRDefault="001C059A"/>
  </w:footnote>
  <w:footnote w:type="continuationSeparator" w:id="0">
    <w:p w:rsidR="001C059A" w:rsidRDefault="001C05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B8D"/>
    <w:multiLevelType w:val="multilevel"/>
    <w:tmpl w:val="87E600F2"/>
    <w:lvl w:ilvl="0">
      <w:start w:val="1"/>
      <w:numFmt w:val="decimal"/>
      <w:lvlText w:val="4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40D79"/>
    <w:multiLevelType w:val="multilevel"/>
    <w:tmpl w:val="0810CE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30490"/>
    <w:multiLevelType w:val="multilevel"/>
    <w:tmpl w:val="66986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02324"/>
    <w:multiLevelType w:val="multilevel"/>
    <w:tmpl w:val="970049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4297A"/>
    <w:multiLevelType w:val="multilevel"/>
    <w:tmpl w:val="C4F0B38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07A70"/>
    <w:multiLevelType w:val="multilevel"/>
    <w:tmpl w:val="E7EA91B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B43EA"/>
    <w:multiLevelType w:val="multilevel"/>
    <w:tmpl w:val="707E284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7141F"/>
    <w:multiLevelType w:val="multilevel"/>
    <w:tmpl w:val="22E041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0150C"/>
    <w:multiLevelType w:val="multilevel"/>
    <w:tmpl w:val="35D0FF1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51"/>
    <w:rsid w:val="00026551"/>
    <w:rsid w:val="001315E6"/>
    <w:rsid w:val="001C059A"/>
    <w:rsid w:val="003251C3"/>
    <w:rsid w:val="00372D5A"/>
    <w:rsid w:val="007074FD"/>
    <w:rsid w:val="00882226"/>
    <w:rsid w:val="00BC414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FAC9"/>
  <w15:docId w15:val="{A5708E5A-912B-428A-908A-2B6859E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A6A6A6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F5F5F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 w:line="250" w:lineRule="auto"/>
      <w:ind w:firstLine="2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2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mallCaps/>
      <w:sz w:val="15"/>
      <w:szCs w:val="1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"/>
      <w:ind w:left="2480"/>
    </w:pPr>
    <w:rPr>
      <w:rFonts w:ascii="Arial" w:eastAsia="Arial" w:hAnsi="Arial" w:cs="Arial"/>
      <w:color w:val="A6A6A6"/>
      <w:sz w:val="12"/>
      <w:szCs w:val="1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5F5F5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D50D8F9B4EDCF85E385D5E88E3E82500FEB0F9BC24CA450FFA1342310966FD7A93512C2FE1903FC00EE742B6DEB06EF72AA27D926EAABs6P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D50D8F9B4EDCF85E385D5E88E3E82500AEB0999C24CA450FFA1342310966FD7A93512C2FE1B0DFC00EE742B6DEB06EF72AA27D926EAABs6P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D50D8F9B4EDCF85E385D5E88E3E82500AEB099DC94CA450FFA1342310966FD7A93512C2FE1B05FE00EE742B6DEB06EF72AA27D926EAABs6P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4D50D8F9B4EDCF85E385D5E88E3E82500AEB099DC94CA450FFA1342310966FD7A93512C2FE1B05F000EE742B6DEB06EF72AA27D926EAABs6P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D50D8F9B4EDCF85E385D5E88E3E825509EA009AC74CA450FFA1342310966FC5A96D1EC3F90504F815B8256Ds3P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9531-9F8B-4DCA-8795-6DFEE13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ПРАВИТЕЛЬСТВО РОССИЙСКОЙ ФЕДЕРАЦИИ</vt:lpstr>
      <vt:lpstr>    </vt:lpstr>
      <vt:lpstr>    ПОСТАНОВЛЕНИЕ</vt:lpstr>
      <vt:lpstr>    от 18 сентября 2020 г. N 1482</vt:lpstr>
      <vt:lpstr>    </vt:lpstr>
      <vt:lpstr>    О ПРИЗНАКАХ</vt:lpstr>
      <vt:lpstr>    НЕИСПОЛЬЗОВАНИЯ ЗЕМЕЛЬНЫХ УЧАСТКОВ ИЗ ЗЕМЕЛЬ</vt:lpstr>
      <vt:lpstr>    СЕЛЬСКОХОЗЯЙСТВЕННОГО НАЗНАЧЕНИЯ ПО ЦЕЛЕВОМУ НАЗНАЧЕНИЮ</vt:lpstr>
      <vt:lpstr>    ИЛИ ИСПОЛЬЗОВАНИЯ С НАРУШЕНИЕМ ЗАКОНОДАТЕЛЬСТВА</vt:lpstr>
      <vt:lpstr>    РОССИЙСКОЙ ФЕДЕРАЦИИ</vt:lpstr>
      <vt:lpstr>Утверждены</vt:lpstr>
      <vt:lpstr>    ПРИЗНАКИ</vt:lpstr>
      <vt:lpstr>    НЕИСПОЛЬЗОВАНИЯ ЗЕМЕЛЬНЫХ УЧАСТКОВ ИЗ ЗЕМЕЛЬ</vt:lpstr>
      <vt:lpstr>    СЕЛЬСКОХОЗЯЙСТВЕННОГО НАЗНАЧЕНИЯ ПО ЦЕЛЕВОМУ НАЗНАЧЕНИЮ</vt:lpstr>
      <vt:lpstr>    ИЛИ ИСПОЛЬЗОВАНИЯ С НАРУШЕНИЕМ ЗАКОНОДАТЕЛЬСТВА</vt:lpstr>
      <vt:lpstr>    РОССИЙСКОЙ ФЕДЕРАЦИИ</vt:lpstr>
      <vt:lpstr>    Приложение</vt:lpstr>
      <vt:lpstr>    ПЕРЕЧЕНЬ</vt:lpstr>
      <vt:lpstr>    СОРНЫХ РАСТЕНИЙ ДЛЯ УСТАНОВЛЕНИЯ ПРИЗНАКОВ НЕИСПОЛЬЗОВАНИЯ</vt:lpstr>
      <vt:lpstr>    ЗЕМЕЛЬНЫХ УЧАСТКОВ ИЗ ЗЕМЕЛЬ СЕЛЬСКОХОЗЯЙСТВЕННОГО</vt:lpstr>
      <vt:lpstr>    НАЗНАЧЕНИЯ ПО ЦЕЛЕВОМУ НАЗНАЧЕНИЮ ИЛИ ИСПОЛЬЗОВАНИЯ</vt:lpstr>
      <vt:lpstr>    С НАРУШЕНИЕМ ЗАКОНОДАТЕЛЬСТВА РОССИЙСКОЙ ФЕДЕРАЦИИ</vt:lpstr>
      <vt:lpstr>    Многолетние сорные растения</vt:lpstr>
      <vt:lpstr>    Малолетние сорные растения</vt:lpstr>
      <vt:lpstr>    Сорные растения - паразиты</vt:lpstr>
      <vt:lpstr>    Карантинные сорные растения</vt:lpstr>
      <vt:lpstr>    Карантинные объекты, отсутствующие на территории</vt:lpstr>
      <vt:lpstr>    Российской Федерации</vt:lpstr>
      <vt:lpstr>    Карантинные объекты, ограниченно распространенные</vt:lpstr>
      <vt:lpstr>    на территории Российской Федерации</vt:lpstr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NVT</dc:creator>
  <cp:lastModifiedBy>NVT</cp:lastModifiedBy>
  <cp:revision>2</cp:revision>
  <dcterms:created xsi:type="dcterms:W3CDTF">2023-10-17T11:18:00Z</dcterms:created>
  <dcterms:modified xsi:type="dcterms:W3CDTF">2023-10-17T11:18:00Z</dcterms:modified>
</cp:coreProperties>
</file>