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43" w:rsidRDefault="00391843" w:rsidP="00391843">
      <w:pPr>
        <w:ind w:firstLine="2552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Прокуратура Ульяновского района разъясняет</w:t>
      </w:r>
    </w:p>
    <w:p w:rsidR="00455F0A" w:rsidRDefault="00455F0A">
      <w:pPr>
        <w:pStyle w:val="a3"/>
        <w:ind w:left="0" w:firstLine="0"/>
        <w:rPr>
          <w:b/>
          <w:i/>
          <w:sz w:val="28"/>
        </w:rPr>
      </w:pPr>
    </w:p>
    <w:p w:rsidR="00455F0A" w:rsidRDefault="00391843">
      <w:pPr>
        <w:pStyle w:val="a4"/>
        <w:spacing w:line="360" w:lineRule="auto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1068784</wp:posOffset>
            </wp:positionH>
            <wp:positionV relativeFrom="paragraph">
              <wp:posOffset>-46350</wp:posOffset>
            </wp:positionV>
            <wp:extent cx="937815" cy="847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 ответственности за уклонение от заключения трудового договора</w:t>
      </w:r>
    </w:p>
    <w:p w:rsidR="00455F0A" w:rsidRDefault="00455F0A">
      <w:pPr>
        <w:pStyle w:val="a3"/>
        <w:ind w:left="0" w:firstLine="0"/>
        <w:rPr>
          <w:b/>
          <w:sz w:val="42"/>
        </w:rPr>
      </w:pPr>
    </w:p>
    <w:p w:rsidR="00455F0A" w:rsidRDefault="00391843">
      <w:pPr>
        <w:pStyle w:val="a3"/>
        <w:ind w:right="222"/>
      </w:pPr>
      <w:r>
        <w:t>В соответствии с положениями ст. 16 Трудового кодекса Российской Федерации трудовые отношения возникают между работником и работодателем на основании трудового договора. Также трудовые отношения могут возникнуть на основании фактического допущения работник</w:t>
      </w:r>
      <w:r>
        <w:t>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455F0A" w:rsidRDefault="00391843">
      <w:pPr>
        <w:pStyle w:val="a3"/>
        <w:ind w:right="222" w:firstLine="720"/>
      </w:pPr>
      <w:r>
        <w:t>Согласно ст. 67 ТК РФ трудовой договор заключается в письменной форме, составляется в двух э</w:t>
      </w:r>
      <w:r>
        <w:t>кземплярах, каждый из которых подписывается сторонами и хранится у каждой из сторон. Получение работником экземпляра трудового договора должно подтверждаться подписью работника на экземпляре трудового договора работодателя.</w:t>
      </w:r>
    </w:p>
    <w:p w:rsidR="00455F0A" w:rsidRDefault="00391843">
      <w:pPr>
        <w:pStyle w:val="a3"/>
        <w:ind w:right="181"/>
      </w:pPr>
      <w:r>
        <w:t>Трудовой договор, не оформленный</w:t>
      </w:r>
      <w:r>
        <w:t xml:space="preserve"> в письменной форме, считается заключенным, если работник приступил к работе с ведома или по поручению работодателя. При фактическом допущении работника к работе работодатель обязан оформить с ним трудовой договор в письменной форме не позднее трех рабочих</w:t>
      </w:r>
      <w:r>
        <w:t xml:space="preserve"> дней со дня фактического допущения работника к работе.</w:t>
      </w:r>
    </w:p>
    <w:p w:rsidR="00455F0A" w:rsidRDefault="00391843">
      <w:pPr>
        <w:pStyle w:val="a3"/>
        <w:ind w:right="713"/>
      </w:pPr>
      <w:r>
        <w:t>Таким образом, право работника на своевременную и в полном объеме выплату заработной платы, а также соответствующая обязанность работодателя возникают в случае наличия между ними трудовых отношений.</w:t>
      </w:r>
    </w:p>
    <w:p w:rsidR="00455F0A" w:rsidRDefault="00391843">
      <w:pPr>
        <w:pStyle w:val="a3"/>
        <w:ind w:right="399"/>
      </w:pPr>
      <w:r>
        <w:t>Ч</w:t>
      </w:r>
      <w:r>
        <w:t>асто, работодателями нарушаются права работников, трудоустроенных без заключения трудового договора, в том числе на оплату труда.</w:t>
      </w:r>
    </w:p>
    <w:p w:rsidR="00455F0A" w:rsidRDefault="00391843">
      <w:pPr>
        <w:pStyle w:val="a3"/>
        <w:ind w:right="99"/>
      </w:pPr>
      <w:r>
        <w:t>В случае, если между работником и работодателем фактически имелись трудовые отношения без оформления трудового договора, однак</w:t>
      </w:r>
      <w:r>
        <w:t>о заработная плата не выплачена, либо выплачена не в полном объеме, работник вправе установить факт наличия трудовых отношений, обязать работодателя выплатить задолженность по заработной плате, а также требовать выплаты работодателем денежной</w:t>
      </w:r>
    </w:p>
    <w:p w:rsidR="00455F0A" w:rsidRDefault="00391843">
      <w:pPr>
        <w:pStyle w:val="a3"/>
        <w:ind w:right="401" w:firstLine="0"/>
      </w:pPr>
      <w:r>
        <w:t xml:space="preserve">компенсации, </w:t>
      </w:r>
      <w:r>
        <w:t>установленной ст. 236 ТК РФ за нарушение сроков выплаты заработной платы, оплаты отпуска, выплат при увольнении и (или) других выплат, причитающихся работнику, в судебном порядке, обратившись с соответствующим заявлением в суд общей юрисдикции, при этом, п</w:t>
      </w:r>
      <w:r>
        <w:t>редоставив суду доказательства, подтверждающие выполнение работником трудовых функций.</w:t>
      </w:r>
    </w:p>
    <w:p w:rsidR="00455F0A" w:rsidRDefault="00391843">
      <w:pPr>
        <w:pStyle w:val="a3"/>
      </w:pPr>
      <w:r>
        <w:t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</w:t>
      </w:r>
      <w:r>
        <w:t>у работником и работодателем для работодателя предусмотрена административная ответственность по части 4 статьи</w:t>
      </w:r>
    </w:p>
    <w:p w:rsidR="00455F0A" w:rsidRDefault="00391843">
      <w:pPr>
        <w:pStyle w:val="a3"/>
        <w:ind w:right="222" w:firstLine="0"/>
      </w:pPr>
      <w:r>
        <w:t>5.27 КоАП РФ с назначением административного штрафа для должностных лиц в размере от 10 000 до 20 000 рублей; для индивидуальных предпринимателей</w:t>
      </w:r>
      <w:r>
        <w:t xml:space="preserve"> – от 5 000 до 10 000 рублей; для организаций - от 50 000 до 100 000 рублей.</w:t>
      </w:r>
    </w:p>
    <w:sectPr w:rsidR="00455F0A">
      <w:type w:val="continuous"/>
      <w:pgSz w:w="11910" w:h="16840"/>
      <w:pgMar w:top="104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55F0A"/>
    <w:rsid w:val="00391843"/>
    <w:rsid w:val="004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6F80-5B25-470C-AF16-B8433AB1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708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4381" w:right="1018" w:hanging="18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Селянко Алексей Андреевич</cp:lastModifiedBy>
  <cp:revision>2</cp:revision>
  <dcterms:created xsi:type="dcterms:W3CDTF">2023-10-25T18:32:00Z</dcterms:created>
  <dcterms:modified xsi:type="dcterms:W3CDTF">2023-10-25T18:53:00Z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2023-10-25T00:00:00Z</vt:filetime>
  </property>
</Properties>
</file>