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C4" w:rsidRDefault="00EC47C4" w:rsidP="00EC47C4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Прокуратура Ульяновского района разъясняет</w:t>
      </w:r>
    </w:p>
    <w:p w:rsidR="00EC47C4" w:rsidRDefault="00EC47C4" w:rsidP="00EC47C4">
      <w:pPr>
        <w:ind w:firstLine="284"/>
        <w:jc w:val="center"/>
        <w:rPr>
          <w:sz w:val="28"/>
          <w:szCs w:val="28"/>
        </w:rPr>
      </w:pPr>
    </w:p>
    <w:p w:rsidR="00C60F32" w:rsidRDefault="00EC47C4">
      <w:pPr>
        <w:pStyle w:val="a4"/>
      </w:pPr>
      <w:r>
        <w:t>Несанкционированный пал сухой растительности запрещён законом</w:t>
      </w:r>
    </w:p>
    <w:p w:rsidR="00C60F32" w:rsidRDefault="00C60F32">
      <w:pPr>
        <w:pStyle w:val="a3"/>
        <w:spacing w:before="8"/>
        <w:ind w:left="0" w:right="0" w:firstLine="0"/>
        <w:jc w:val="left"/>
        <w:rPr>
          <w:b/>
          <w:sz w:val="27"/>
        </w:rPr>
      </w:pPr>
    </w:p>
    <w:p w:rsidR="00C60F32" w:rsidRDefault="00EC47C4">
      <w:pPr>
        <w:pStyle w:val="a3"/>
        <w:spacing w:before="1"/>
        <w:ind w:right="105"/>
      </w:pPr>
      <w:r>
        <w:t>В настоящее время пал сухой растительности, особенно на сельскохозяйственных угодьях, носит массовый характер и является распространённым у населения методом очистки земель от прошлогодней растительности.</w:t>
      </w:r>
    </w:p>
    <w:p w:rsidR="00C60F32" w:rsidRDefault="00EC47C4">
      <w:pPr>
        <w:pStyle w:val="a3"/>
        <w:ind w:right="104"/>
      </w:pPr>
      <w:r>
        <w:t>Между тем, несанкционированный пал сухой растительн</w:t>
      </w:r>
      <w:r>
        <w:t>ости создаёт реальную угрозу повреждения и уничтожения лесных насаждений, жилых домов, зданий, сооружений и иных объектов экономики, а также здоровью и жизни людей.</w:t>
      </w:r>
    </w:p>
    <w:p w:rsidR="00C60F32" w:rsidRDefault="00EC47C4">
      <w:pPr>
        <w:pStyle w:val="a3"/>
        <w:ind w:right="104"/>
      </w:pPr>
      <w:r>
        <w:t>Правила противопожарного режима в Российской Федерации, утвержденные постановлением Правите</w:t>
      </w:r>
      <w:r>
        <w:t>льства Российской Федерации от 16.09.2020 № 1479, запрещают выжигание сухой травянистой растительности, стерни и пожнивных остатков на землях сельскохозяйственного назначения, землях запаса и землях населённых пунктов.</w:t>
      </w:r>
    </w:p>
    <w:p w:rsidR="00C60F32" w:rsidRDefault="00EC47C4">
      <w:pPr>
        <w:pStyle w:val="a3"/>
        <w:ind w:right="107"/>
      </w:pPr>
      <w:r>
        <w:t>Нарушение установленных запретов влеч</w:t>
      </w:r>
      <w:r>
        <w:t>ёт административную либо уголовную ответственность в зависимости от степени наступивших вредных последствий.</w:t>
      </w:r>
    </w:p>
    <w:p w:rsidR="00C60F32" w:rsidRDefault="00EC47C4">
      <w:pPr>
        <w:pStyle w:val="a3"/>
      </w:pPr>
      <w:r>
        <w:t>Так, административная ответственность за нарушение требований пожарной безопасности предусмотрена ст. 20.4 Кодекса Российской Федерации об админист</w:t>
      </w:r>
      <w:r>
        <w:t>ративных правонарушениях, которая в зависимости от обстоятельств его совершения и размера причиненного ущерба может повлечь назначение наказания в виде административного</w:t>
      </w:r>
      <w:r>
        <w:rPr>
          <w:spacing w:val="-9"/>
        </w:rPr>
        <w:t xml:space="preserve"> </w:t>
      </w:r>
      <w:r>
        <w:t>штрафа.</w:t>
      </w:r>
    </w:p>
    <w:p w:rsidR="00C60F32" w:rsidRDefault="00EC47C4">
      <w:pPr>
        <w:pStyle w:val="a3"/>
        <w:ind w:right="111"/>
      </w:pPr>
      <w:r>
        <w:t xml:space="preserve">За нарушение правил пожарной безопасности в условиях особого противопожарного </w:t>
      </w:r>
      <w:r>
        <w:t>режима (ч.2 ст.20.4 КоАП РФ) предусмотрено наложение административного штрафа на граждан в размере от 10 до 20 тысяч рублей, на должностных лиц от 30 до 60 тысяч рублей, на лиц, осуществляющих предпринимательскую деятельность без образования юридического л</w:t>
      </w:r>
      <w:r>
        <w:t>ица от 60 до 80 тысяч рублей, на юридических лиц от 400 до 800 тысяч рублей.</w:t>
      </w:r>
    </w:p>
    <w:p w:rsidR="00C60F32" w:rsidRDefault="00EC47C4">
      <w:pPr>
        <w:pStyle w:val="a3"/>
        <w:ind w:right="109"/>
      </w:pPr>
      <w:r>
        <w:t>Кроме того, за указанные деяния законом предусмотрена возможность административного приостановления деятельности предпринимателей и юридических лиц на срок до 30 суток.</w:t>
      </w:r>
    </w:p>
    <w:p w:rsidR="00C60F32" w:rsidRDefault="00EC47C4">
      <w:pPr>
        <w:pStyle w:val="a3"/>
        <w:spacing w:before="2"/>
      </w:pPr>
      <w:r>
        <w:t>Неосторожн</w:t>
      </w:r>
      <w:r>
        <w:t>ое уничтожение или повреждение огнём чужого имущества на сумму свыше 250 тысяч рублей является преступлением, предусмотренным ст. 168 УК РФ и влекущим наказание до 1 года лишения свободы.</w:t>
      </w:r>
    </w:p>
    <w:p w:rsidR="00C60F32" w:rsidRDefault="00EC47C4">
      <w:pPr>
        <w:pStyle w:val="a3"/>
        <w:ind w:right="104"/>
      </w:pPr>
      <w:r>
        <w:t>Согласно Правилам пожарной безопасности в лесах, утвержденным постан</w:t>
      </w:r>
      <w:r>
        <w:t>овлением Правительства РФ от 07.10.2020 № 1614, со дня схода снежного покрова до установления устойчивой дождливой осенней погоды или образования снежного покрова в лесах, в числе прочего запрещается:</w:t>
      </w:r>
    </w:p>
    <w:p w:rsidR="00C60F32" w:rsidRDefault="00EC47C4">
      <w:pPr>
        <w:pStyle w:val="a5"/>
        <w:numPr>
          <w:ilvl w:val="0"/>
          <w:numId w:val="1"/>
        </w:numPr>
        <w:tabs>
          <w:tab w:val="left" w:pos="1084"/>
        </w:tabs>
        <w:ind w:firstLine="707"/>
        <w:rPr>
          <w:sz w:val="28"/>
        </w:rPr>
      </w:pPr>
      <w:r>
        <w:rPr>
          <w:sz w:val="28"/>
        </w:rPr>
        <w:t>использовать открытый огонь (костры, паяльные лампы, пр</w:t>
      </w:r>
      <w:r>
        <w:rPr>
          <w:sz w:val="28"/>
        </w:rPr>
        <w:t>имусы, мангалы, жаровни) в хвойных молодняках, на гарях, на участках поврежденного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леса,</w:t>
      </w:r>
      <w:r>
        <w:rPr>
          <w:spacing w:val="15"/>
          <w:sz w:val="28"/>
        </w:rPr>
        <w:t xml:space="preserve"> </w:t>
      </w:r>
      <w:r>
        <w:rPr>
          <w:sz w:val="28"/>
        </w:rPr>
        <w:t>торфяниках,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4"/>
          <w:sz w:val="28"/>
        </w:rPr>
        <w:t xml:space="preserve"> </w:t>
      </w:r>
      <w:r>
        <w:rPr>
          <w:sz w:val="28"/>
        </w:rPr>
        <w:t>рубок</w:t>
      </w:r>
      <w:r>
        <w:rPr>
          <w:spacing w:val="13"/>
          <w:sz w:val="28"/>
        </w:rPr>
        <w:t xml:space="preserve"> </w:t>
      </w:r>
      <w:r>
        <w:rPr>
          <w:sz w:val="28"/>
        </w:rPr>
        <w:t>(на</w:t>
      </w:r>
      <w:r>
        <w:rPr>
          <w:spacing w:val="15"/>
          <w:sz w:val="28"/>
        </w:rPr>
        <w:t xml:space="preserve"> </w:t>
      </w:r>
      <w:r>
        <w:rPr>
          <w:sz w:val="28"/>
        </w:rPr>
        <w:t>лесосеках),</w:t>
      </w:r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</w:p>
    <w:p w:rsidR="00C60F32" w:rsidRDefault="00C60F32">
      <w:pPr>
        <w:jc w:val="both"/>
        <w:rPr>
          <w:sz w:val="28"/>
        </w:rPr>
        <w:sectPr w:rsidR="00C60F3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60F32" w:rsidRDefault="00EC47C4">
      <w:pPr>
        <w:pStyle w:val="a3"/>
        <w:spacing w:before="67" w:line="242" w:lineRule="auto"/>
        <w:ind w:right="103" w:firstLine="0"/>
      </w:pPr>
      <w:r>
        <w:lastRenderedPageBreak/>
        <w:t>очищенных от порубочных остатков, в местах с подсохшей травой, а также под кронами деревьев;</w:t>
      </w:r>
    </w:p>
    <w:p w:rsidR="00C60F32" w:rsidRDefault="00EC47C4">
      <w:pPr>
        <w:pStyle w:val="a5"/>
        <w:numPr>
          <w:ilvl w:val="0"/>
          <w:numId w:val="1"/>
        </w:numPr>
        <w:tabs>
          <w:tab w:val="left" w:pos="1096"/>
        </w:tabs>
        <w:ind w:firstLine="707"/>
        <w:rPr>
          <w:sz w:val="28"/>
        </w:rPr>
      </w:pPr>
      <w:r>
        <w:rPr>
          <w:sz w:val="28"/>
        </w:rPr>
        <w:t>бросать горя</w:t>
      </w:r>
      <w:r>
        <w:rPr>
          <w:sz w:val="28"/>
        </w:rPr>
        <w:t xml:space="preserve">щие спички, окурки и горячую золу из курительных трубок, стекло,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стеклянные бутылки, банки и</w:t>
      </w:r>
      <w:r>
        <w:rPr>
          <w:spacing w:val="-12"/>
          <w:sz w:val="28"/>
        </w:rPr>
        <w:t xml:space="preserve"> </w:t>
      </w:r>
      <w:r>
        <w:rPr>
          <w:sz w:val="28"/>
        </w:rPr>
        <w:t>др.;</w:t>
      </w:r>
    </w:p>
    <w:p w:rsidR="00C60F32" w:rsidRDefault="00EC47C4">
      <w:pPr>
        <w:pStyle w:val="a5"/>
        <w:numPr>
          <w:ilvl w:val="0"/>
          <w:numId w:val="1"/>
        </w:numPr>
        <w:tabs>
          <w:tab w:val="left" w:pos="1043"/>
        </w:tabs>
        <w:ind w:right="106" w:firstLine="707"/>
        <w:rPr>
          <w:sz w:val="28"/>
        </w:rPr>
      </w:pPr>
      <w:r>
        <w:rPr>
          <w:sz w:val="28"/>
        </w:rPr>
        <w:t>оставлять промасленные или пропитанные бензином, керосином или иными горючими веществами материалы в не предусмотренных специально для этого местах;</w:t>
      </w:r>
    </w:p>
    <w:p w:rsidR="00C60F32" w:rsidRDefault="00EC47C4">
      <w:pPr>
        <w:pStyle w:val="a5"/>
        <w:numPr>
          <w:ilvl w:val="0"/>
          <w:numId w:val="1"/>
        </w:numPr>
        <w:tabs>
          <w:tab w:val="left" w:pos="1197"/>
        </w:tabs>
        <w:ind w:right="109" w:firstLine="707"/>
        <w:rPr>
          <w:sz w:val="28"/>
        </w:rPr>
      </w:pPr>
      <w:r>
        <w:rPr>
          <w:sz w:val="28"/>
        </w:rPr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горючим.</w:t>
      </w:r>
    </w:p>
    <w:p w:rsidR="00C60F32" w:rsidRDefault="00EC47C4">
      <w:pPr>
        <w:pStyle w:val="a3"/>
        <w:ind w:firstLine="707"/>
      </w:pPr>
      <w:r>
        <w:rPr>
          <w:color w:val="0C0C0C"/>
        </w:rPr>
        <w:t>Административная ответс</w:t>
      </w:r>
      <w:r>
        <w:rPr>
          <w:color w:val="0C0C0C"/>
        </w:rPr>
        <w:t>твенность за нарушение Правил пожарной безопасности в лесах установлена ст. 8.32 КоАП РФ, которая предусматривает наказание в виде административного штрафа на граждан в размере от 15 тыс. до 30 тыс. руб., на должностных лиц от 30 тыс. до 50 тыс. рублей, на</w:t>
      </w:r>
      <w:r>
        <w:rPr>
          <w:color w:val="0C0C0C"/>
        </w:rPr>
        <w:t xml:space="preserve"> юридических лицо от 100 тыс. до 400 тыс. рублей.</w:t>
      </w:r>
    </w:p>
    <w:p w:rsidR="00C60F32" w:rsidRDefault="00EC47C4">
      <w:pPr>
        <w:pStyle w:val="a3"/>
        <w:ind w:right="105" w:firstLine="707"/>
      </w:pPr>
      <w:r>
        <w:t xml:space="preserve">Нарушение правил пожарной безопасности в лесах в условиях особого противопожарного режима (ч.3 ст.8.32 КоАП РФ) влечет более суровое наказание. А в случае наступления более тяжких последствий, определенных </w:t>
      </w:r>
      <w:r>
        <w:t>Уголовным кодексом Российской Федерации, нарушителям грозит уголовная ответственность.</w:t>
      </w:r>
    </w:p>
    <w:p w:rsidR="00C60F32" w:rsidRDefault="00EC47C4">
      <w:pPr>
        <w:pStyle w:val="a3"/>
      </w:pPr>
      <w:r>
        <w:t xml:space="preserve">Уничтожение или повреждение лесных насаждений и иных насаждений в результате </w:t>
      </w:r>
      <w:hyperlink r:id="rId5">
        <w:r>
          <w:t>неосторожного обращения</w:t>
        </w:r>
      </w:hyperlink>
      <w:r>
        <w:t xml:space="preserve"> с огнем или иными источниками повышенной опасности влечёт наступление уголовной ответственности по ст. 261 УК РФ с назначением наказания до 4 лет лишения свободы. При этом значительным ущербом в настоящей стать</w:t>
      </w:r>
      <w:r>
        <w:t>е признается ущерб, причиненный лесным насаждениям и иным насаждениям, превышающий десять тысяч рублей, крупным ущербом - пятьдесят тысяч рублей.</w:t>
      </w:r>
    </w:p>
    <w:p w:rsidR="00C60F32" w:rsidRDefault="00EC47C4">
      <w:pPr>
        <w:pStyle w:val="a3"/>
        <w:ind w:right="108"/>
      </w:pPr>
      <w:r>
        <w:t>В соответствии со статьей 34 Федерального закона «О пожарной безопасности» граждане обязаны соблюдать требован</w:t>
      </w:r>
      <w:r>
        <w:t xml:space="preserve">ия пожарной безопасности, при обнаружении пожаров немедленно уведомлять о них пожарную охрану, до </w:t>
      </w:r>
      <w:r>
        <w:rPr>
          <w:color w:val="0C0C0C"/>
        </w:rPr>
        <w:t>прибытия пожарной охраны принимать посильные меры по спасению людей, имущества и тушению пожаров, оказывать содействие пожарной охране при тушении пожаров.</w:t>
      </w:r>
    </w:p>
    <w:p w:rsidR="00C60F32" w:rsidRDefault="00EC47C4">
      <w:pPr>
        <w:pStyle w:val="a3"/>
        <w:ind w:right="105"/>
      </w:pPr>
      <w:r>
        <w:rPr>
          <w:color w:val="0C0C0C"/>
        </w:rPr>
        <w:t xml:space="preserve">В </w:t>
      </w:r>
      <w:r>
        <w:rPr>
          <w:color w:val="0C0C0C"/>
        </w:rPr>
        <w:t xml:space="preserve">связи с этим Прокуратура Ульяновского района </w:t>
      </w:r>
      <w:bookmarkStart w:id="0" w:name="_GoBack"/>
      <w:bookmarkEnd w:id="0"/>
      <w:r>
        <w:rPr>
          <w:color w:val="0C0C0C"/>
        </w:rPr>
        <w:t>призывает граждан проявлять бдительность и в случае обнаружения фактов пала сухой растительности и пожаров в лесах незамедлительно сообщать о них в уполномоченные экстренные службы по</w:t>
      </w:r>
      <w:r>
        <w:rPr>
          <w:color w:val="0C0C0C"/>
        </w:rPr>
        <w:t xml:space="preserve"> телефонам «01», «101» и «112».</w:t>
      </w:r>
    </w:p>
    <w:p w:rsidR="00C60F32" w:rsidRDefault="00C60F32">
      <w:pPr>
        <w:pStyle w:val="a3"/>
        <w:spacing w:before="241" w:line="180" w:lineRule="auto"/>
        <w:ind w:left="5205" w:right="132" w:firstLine="0"/>
        <w:jc w:val="left"/>
      </w:pPr>
    </w:p>
    <w:sectPr w:rsidR="00C60F3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56193"/>
    <w:multiLevelType w:val="hybridMultilevel"/>
    <w:tmpl w:val="1FFC702C"/>
    <w:lvl w:ilvl="0" w:tplc="DCE6F316">
      <w:numFmt w:val="bullet"/>
      <w:lvlText w:val="–"/>
      <w:lvlJc w:val="left"/>
      <w:pPr>
        <w:ind w:left="10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5A6872">
      <w:numFmt w:val="bullet"/>
      <w:lvlText w:val="•"/>
      <w:lvlJc w:val="left"/>
      <w:pPr>
        <w:ind w:left="1046" w:hanging="274"/>
      </w:pPr>
      <w:rPr>
        <w:rFonts w:hint="default"/>
        <w:lang w:val="ru-RU" w:eastAsia="en-US" w:bidi="ar-SA"/>
      </w:rPr>
    </w:lvl>
    <w:lvl w:ilvl="2" w:tplc="7B5CD52E">
      <w:numFmt w:val="bullet"/>
      <w:lvlText w:val="•"/>
      <w:lvlJc w:val="left"/>
      <w:pPr>
        <w:ind w:left="1993" w:hanging="274"/>
      </w:pPr>
      <w:rPr>
        <w:rFonts w:hint="default"/>
        <w:lang w:val="ru-RU" w:eastAsia="en-US" w:bidi="ar-SA"/>
      </w:rPr>
    </w:lvl>
    <w:lvl w:ilvl="3" w:tplc="EA28B5A6">
      <w:numFmt w:val="bullet"/>
      <w:lvlText w:val="•"/>
      <w:lvlJc w:val="left"/>
      <w:pPr>
        <w:ind w:left="2939" w:hanging="274"/>
      </w:pPr>
      <w:rPr>
        <w:rFonts w:hint="default"/>
        <w:lang w:val="ru-RU" w:eastAsia="en-US" w:bidi="ar-SA"/>
      </w:rPr>
    </w:lvl>
    <w:lvl w:ilvl="4" w:tplc="315E5B08">
      <w:numFmt w:val="bullet"/>
      <w:lvlText w:val="•"/>
      <w:lvlJc w:val="left"/>
      <w:pPr>
        <w:ind w:left="3886" w:hanging="274"/>
      </w:pPr>
      <w:rPr>
        <w:rFonts w:hint="default"/>
        <w:lang w:val="ru-RU" w:eastAsia="en-US" w:bidi="ar-SA"/>
      </w:rPr>
    </w:lvl>
    <w:lvl w:ilvl="5" w:tplc="DB804974">
      <w:numFmt w:val="bullet"/>
      <w:lvlText w:val="•"/>
      <w:lvlJc w:val="left"/>
      <w:pPr>
        <w:ind w:left="4833" w:hanging="274"/>
      </w:pPr>
      <w:rPr>
        <w:rFonts w:hint="default"/>
        <w:lang w:val="ru-RU" w:eastAsia="en-US" w:bidi="ar-SA"/>
      </w:rPr>
    </w:lvl>
    <w:lvl w:ilvl="6" w:tplc="60D89B46">
      <w:numFmt w:val="bullet"/>
      <w:lvlText w:val="•"/>
      <w:lvlJc w:val="left"/>
      <w:pPr>
        <w:ind w:left="5779" w:hanging="274"/>
      </w:pPr>
      <w:rPr>
        <w:rFonts w:hint="default"/>
        <w:lang w:val="ru-RU" w:eastAsia="en-US" w:bidi="ar-SA"/>
      </w:rPr>
    </w:lvl>
    <w:lvl w:ilvl="7" w:tplc="5EF2F2B8">
      <w:numFmt w:val="bullet"/>
      <w:lvlText w:val="•"/>
      <w:lvlJc w:val="left"/>
      <w:pPr>
        <w:ind w:left="6726" w:hanging="274"/>
      </w:pPr>
      <w:rPr>
        <w:rFonts w:hint="default"/>
        <w:lang w:val="ru-RU" w:eastAsia="en-US" w:bidi="ar-SA"/>
      </w:rPr>
    </w:lvl>
    <w:lvl w:ilvl="8" w:tplc="0F4A0E8C">
      <w:numFmt w:val="bullet"/>
      <w:lvlText w:val="•"/>
      <w:lvlJc w:val="left"/>
      <w:pPr>
        <w:ind w:left="7673" w:hanging="2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60F32"/>
    <w:rsid w:val="00C60F32"/>
    <w:rsid w:val="00EC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68C9"/>
  <w15:docId w15:val="{09C76193-6D21-471E-B95D-C562085F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2" w:firstLine="85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8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11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699/541e4e4b877655c5253ff4e6cdd00d9f3df9ab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Селянко Алексей Андреевич</cp:lastModifiedBy>
  <cp:revision>2</cp:revision>
  <dcterms:created xsi:type="dcterms:W3CDTF">2023-10-25T18:32:00Z</dcterms:created>
  <dcterms:modified xsi:type="dcterms:W3CDTF">2023-10-25T18:54:00Z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2023-10-25T00:00:00Z</vt:filetime>
  </property>
</Properties>
</file>