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CE" w:rsidRDefault="003B5FCE" w:rsidP="003B5FCE">
      <w:pPr>
        <w:ind w:firstLine="297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636320</wp:posOffset>
            </wp:positionH>
            <wp:positionV relativeFrom="paragraph">
              <wp:posOffset>34270</wp:posOffset>
            </wp:positionV>
            <wp:extent cx="1080084" cy="7810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84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Прокуратура Ульяновского района разъясняет</w:t>
      </w:r>
    </w:p>
    <w:p w:rsidR="005368E5" w:rsidRDefault="005368E5">
      <w:pPr>
        <w:spacing w:before="61"/>
        <w:ind w:left="3380"/>
        <w:rPr>
          <w:b/>
          <w:i/>
          <w:sz w:val="32"/>
        </w:rPr>
      </w:pPr>
    </w:p>
    <w:p w:rsidR="005368E5" w:rsidRDefault="003B5FCE">
      <w:pPr>
        <w:pStyle w:val="a4"/>
      </w:pPr>
      <w:r>
        <w:t>Памятка</w:t>
      </w:r>
    </w:p>
    <w:p w:rsidR="005368E5" w:rsidRDefault="003B5FCE">
      <w:pPr>
        <w:ind w:left="1728" w:right="777" w:firstLine="1827"/>
        <w:rPr>
          <w:b/>
          <w:i/>
          <w:sz w:val="36"/>
        </w:rPr>
      </w:pPr>
      <w:r>
        <w:rPr>
          <w:b/>
          <w:i/>
          <w:sz w:val="36"/>
        </w:rPr>
        <w:t xml:space="preserve">«Ответственность за незаконное </w:t>
      </w:r>
      <w:proofErr w:type="spellStart"/>
      <w:r>
        <w:rPr>
          <w:b/>
          <w:i/>
          <w:sz w:val="36"/>
        </w:rPr>
        <w:t>обналичивание</w:t>
      </w:r>
      <w:proofErr w:type="spellEnd"/>
      <w:r>
        <w:rPr>
          <w:b/>
          <w:i/>
          <w:sz w:val="36"/>
        </w:rPr>
        <w:t xml:space="preserve"> материнского капитала»</w:t>
      </w:r>
    </w:p>
    <w:p w:rsidR="005368E5" w:rsidRDefault="003B5FCE" w:rsidP="003B5FCE">
      <w:pPr>
        <w:pStyle w:val="a3"/>
        <w:spacing w:before="322"/>
        <w:jc w:val="both"/>
      </w:pPr>
      <w:r>
        <w:t>С 2007 года в Российской Федерации действует мера государственной поддержки семьям с детьми - материнский (семейный) капитал. Законом предусмотрен закрытый перечень направлений, по которым граждане могут распорядиться средствами капитала. Так, законодатель</w:t>
      </w:r>
      <w:r>
        <w:t xml:space="preserve"> определил в качестве данных направлений: улучшение жилищных условий, получение образования детьми, формирование накопительной пенсии для женщин, приобретение </w:t>
      </w:r>
      <w:r>
        <w:rPr>
          <w:color w:val="1A0DAA"/>
          <w:u w:val="single" w:color="1A0DAA"/>
        </w:rPr>
        <w:t>товаров и услуг</w:t>
      </w:r>
      <w:r>
        <w:rPr>
          <w:u w:val="single" w:color="1A0DAA"/>
        </w:rPr>
        <w:t>,</w:t>
      </w:r>
      <w:r>
        <w:t xml:space="preserve"> предназначенных для социальной адаптации и интеграции в общество детей-инвалидов</w:t>
      </w:r>
      <w:r>
        <w:t>, получение ежемесячной выплаты. Однако, в настоящее время некоторые граждане для использования средств материнского капитала в иных целях, неустановленных законом, либо ввиду правовой безграмотности, совершают преступление, а также становятся жертвами зло</w:t>
      </w:r>
      <w:r>
        <w:t>умышленников.</w:t>
      </w:r>
    </w:p>
    <w:p w:rsidR="005368E5" w:rsidRDefault="003B5FCE" w:rsidP="003B5FCE">
      <w:pPr>
        <w:pStyle w:val="a3"/>
        <w:tabs>
          <w:tab w:val="left" w:pos="6825"/>
        </w:tabs>
        <w:ind w:right="265"/>
        <w:jc w:val="both"/>
      </w:pPr>
      <w:r>
        <w:t xml:space="preserve">Лицам, имеющим право на получение сертификата на материнский капитал, необходимо знать, что </w:t>
      </w:r>
      <w:proofErr w:type="spellStart"/>
      <w:r>
        <w:t>обналичивание</w:t>
      </w:r>
      <w:proofErr w:type="spellEnd"/>
      <w:r>
        <w:t xml:space="preserve"> средств МК для </w:t>
      </w:r>
      <w:r>
        <w:rPr>
          <w:spacing w:val="-3"/>
        </w:rPr>
        <w:t xml:space="preserve">распоряжения </w:t>
      </w:r>
      <w:r>
        <w:t>ими по своему усмотрению, а не для направления их на предусмотренные законом цели, является преступным. За с</w:t>
      </w:r>
      <w:r>
        <w:t>овершение указанных действий предусмотрена уголовная ответственность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статье</w:t>
      </w:r>
      <w:r>
        <w:tab/>
        <w:t>159.2 УК РФ. Максимальное наказание за указанное деяние достигает 4 месяцев ареста, в случае совершения его в группе лиц наказание может достигать до 4 лет лишения свободы. Кром</w:t>
      </w:r>
      <w:r>
        <w:t>е того, в рамках гражданского</w:t>
      </w:r>
      <w:r>
        <w:t xml:space="preserve"> иска незаконно полученные средства могут быть взысканы с виновно</w:t>
      </w:r>
      <w:r>
        <w:rPr>
          <w:spacing w:val="-8"/>
        </w:rPr>
        <w:t xml:space="preserve"> </w:t>
      </w:r>
      <w:r>
        <w:t>лица.</w:t>
      </w:r>
      <w:bookmarkStart w:id="0" w:name="_GoBack"/>
      <w:bookmarkEnd w:id="0"/>
    </w:p>
    <w:sectPr w:rsidR="005368E5">
      <w:type w:val="continuous"/>
      <w:pgSz w:w="11900" w:h="16840"/>
      <w:pgMar w:top="1080" w:right="11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368E5"/>
    <w:rsid w:val="003B5FCE"/>
    <w:rsid w:val="0053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E03D"/>
  <w15:docId w15:val="{D5F87A88-3F15-4D53-869D-E9DF3BB4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4" w:right="90" w:firstLine="72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057"/>
    </w:pPr>
    <w:rPr>
      <w:b/>
      <w:bCs/>
      <w:i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Селянко Алексей Андреевич</cp:lastModifiedBy>
  <cp:revision>2</cp:revision>
  <dcterms:created xsi:type="dcterms:W3CDTF">2023-10-25T18:37:00Z</dcterms:created>
  <dcterms:modified xsi:type="dcterms:W3CDTF">2023-10-25T18:57:00Z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2023-10-25T00:00:00Z</vt:filetime>
  </property>
</Properties>
</file>