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32" w:rsidRDefault="003B2932" w:rsidP="003B2932">
      <w:pPr>
        <w:pStyle w:val="a3"/>
        <w:shd w:val="clear" w:color="auto" w:fill="FFFFFF"/>
        <w:spacing w:before="0" w:beforeAutospacing="0" w:after="0" w:afterAutospacing="0"/>
        <w:jc w:val="center"/>
        <w:textAlignment w:val="top"/>
        <w:rPr>
          <w:rFonts w:ascii="Tahoma" w:hAnsi="Tahoma" w:cs="Tahoma"/>
          <w:color w:val="444444"/>
          <w:sz w:val="18"/>
          <w:szCs w:val="18"/>
        </w:rPr>
      </w:pPr>
      <w:r>
        <w:rPr>
          <w:rStyle w:val="a4"/>
          <w:b w:val="0"/>
          <w:bCs w:val="0"/>
          <w:color w:val="444444"/>
          <w:sz w:val="28"/>
          <w:szCs w:val="28"/>
        </w:rPr>
        <w:t>ПАМЯТКА ПРОКУРАТУРЫ УЛЬЯНОВСКОГО РАЙОНА</w:t>
      </w:r>
    </w:p>
    <w:p w:rsidR="003B2932" w:rsidRDefault="003B2932" w:rsidP="003B2932">
      <w:pPr>
        <w:pStyle w:val="a3"/>
        <w:shd w:val="clear" w:color="auto" w:fill="FFFFFF"/>
        <w:spacing w:before="0" w:beforeAutospacing="0" w:after="0" w:afterAutospacing="0"/>
        <w:jc w:val="center"/>
        <w:textAlignment w:val="top"/>
        <w:rPr>
          <w:rFonts w:ascii="Tahoma" w:hAnsi="Tahoma" w:cs="Tahoma"/>
          <w:color w:val="444444"/>
          <w:sz w:val="18"/>
          <w:szCs w:val="18"/>
        </w:rPr>
      </w:pPr>
      <w:r>
        <w:rPr>
          <w:rStyle w:val="a4"/>
          <w:b w:val="0"/>
          <w:bCs w:val="0"/>
          <w:color w:val="444444"/>
          <w:sz w:val="28"/>
          <w:szCs w:val="28"/>
        </w:rPr>
        <w:t>Прокуратура разъясняет: уголовная ответственность несовершеннолетних лиц</w:t>
      </w:r>
    </w:p>
    <w:p w:rsidR="003B2932" w:rsidRDefault="003B2932" w:rsidP="003B2932">
      <w:pPr>
        <w:pStyle w:val="a3"/>
        <w:shd w:val="clear" w:color="auto" w:fill="FFFFFF"/>
        <w:spacing w:before="0" w:beforeAutospacing="0" w:after="0" w:afterAutospacing="0"/>
        <w:jc w:val="center"/>
        <w:textAlignment w:val="top"/>
        <w:rPr>
          <w:rFonts w:ascii="Tahoma" w:hAnsi="Tahoma" w:cs="Tahoma"/>
          <w:color w:val="444444"/>
          <w:sz w:val="18"/>
          <w:szCs w:val="18"/>
        </w:rPr>
      </w:pPr>
      <w:r>
        <w:rPr>
          <w:rFonts w:ascii="Tahoma" w:hAnsi="Tahoma" w:cs="Tahoma"/>
          <w:color w:val="444444"/>
          <w:sz w:val="18"/>
          <w:szCs w:val="18"/>
        </w:rPr>
        <w:t> </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При этом согласно нормам Уголовного Кодекса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В ст. 20 Уголовного Кодекса Российской Федерации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Уголовная ответственность несовершеннолетних определяется статьей 87 УК РФ, при вынесении приговора в отношении несовершеннолетнего его возраст является смягчающим обстоятельством.</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Исправительные работы могут быть назначены несовершеннолетнему только на срок до одного года.</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Общий срок ограничения свободы для несовершеннолетнего лица не должен превышать двух лет.</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Наказание в виде пожи</w:t>
      </w:r>
      <w:bookmarkStart w:id="0" w:name="_GoBack"/>
      <w:bookmarkEnd w:id="0"/>
      <w:r w:rsidRPr="00B66625">
        <w:rPr>
          <w:color w:val="444444"/>
          <w:sz w:val="22"/>
          <w:szCs w:val="20"/>
        </w:rPr>
        <w:t>зненного лишения свободы в отношении несовершеннолетних не назначается.</w:t>
      </w:r>
    </w:p>
    <w:p w:rsidR="003B2932" w:rsidRPr="00B66625" w:rsidRDefault="003B2932" w:rsidP="003B2932">
      <w:pPr>
        <w:pStyle w:val="a3"/>
        <w:shd w:val="clear" w:color="auto" w:fill="FFFFFF"/>
        <w:spacing w:before="0" w:beforeAutospacing="0" w:after="0" w:afterAutospacing="0"/>
        <w:ind w:firstLine="709"/>
        <w:jc w:val="both"/>
        <w:textAlignment w:val="top"/>
        <w:rPr>
          <w:rFonts w:ascii="Tahoma" w:hAnsi="Tahoma" w:cs="Tahoma"/>
          <w:color w:val="444444"/>
          <w:sz w:val="20"/>
          <w:szCs w:val="18"/>
        </w:rPr>
      </w:pPr>
      <w:r w:rsidRPr="00B66625">
        <w:rPr>
          <w:color w:val="444444"/>
          <w:sz w:val="22"/>
          <w:szCs w:val="20"/>
        </w:rPr>
        <w:t>В ст. 90 Уголовного кодекса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w:t>
      </w:r>
    </w:p>
    <w:p w:rsidR="003D6691" w:rsidRDefault="003D6691"/>
    <w:sectPr w:rsidR="003D6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E0"/>
    <w:rsid w:val="003B2932"/>
    <w:rsid w:val="003D6691"/>
    <w:rsid w:val="00B66625"/>
    <w:rsid w:val="00ED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626B4-ADFF-4290-A921-0014C456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2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dc:creator>
  <cp:keywords/>
  <dc:description/>
  <cp:lastModifiedBy>Селянко Алексей Андреевич</cp:lastModifiedBy>
  <cp:revision>3</cp:revision>
  <dcterms:created xsi:type="dcterms:W3CDTF">2023-10-23T17:00:00Z</dcterms:created>
  <dcterms:modified xsi:type="dcterms:W3CDTF">2023-10-25T12:32:00Z</dcterms:modified>
</cp:coreProperties>
</file>