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b/>
          <w:color w:val="5B5B5B"/>
          <w:sz w:val="24"/>
          <w:szCs w:val="24"/>
          <w:lang w:eastAsia="ru-RU"/>
        </w:rPr>
      </w:pPr>
      <w:r w:rsidRPr="002B0270">
        <w:rPr>
          <w:rFonts w:ascii="Times New Roman" w:eastAsia="Times New Roman" w:hAnsi="Times New Roman" w:cs="Times New Roman"/>
          <w:b/>
          <w:color w:val="5B5B5B"/>
          <w:sz w:val="24"/>
          <w:szCs w:val="24"/>
          <w:lang w:eastAsia="ru-RU"/>
        </w:rPr>
        <w:t xml:space="preserve">Памятка прокуратуры Ульяновского района по вопросам повышения уровня правосознания граждан с </w:t>
      </w:r>
      <w:r w:rsidR="002B0270" w:rsidRPr="002B0270">
        <w:rPr>
          <w:rFonts w:ascii="Times New Roman" w:eastAsia="Times New Roman" w:hAnsi="Times New Roman" w:cs="Times New Roman"/>
          <w:b/>
          <w:color w:val="5B5B5B"/>
          <w:sz w:val="24"/>
          <w:szCs w:val="24"/>
          <w:lang w:eastAsia="ru-RU"/>
        </w:rPr>
        <w:t>разъяснением</w:t>
      </w:r>
      <w:r w:rsidRPr="002B0270">
        <w:rPr>
          <w:rFonts w:ascii="Times New Roman" w:eastAsia="Times New Roman" w:hAnsi="Times New Roman" w:cs="Times New Roman"/>
          <w:b/>
          <w:color w:val="5B5B5B"/>
          <w:sz w:val="24"/>
          <w:szCs w:val="24"/>
          <w:lang w:eastAsia="ru-RU"/>
        </w:rPr>
        <w:t> законодательства в сфере противодействия коррупции, ответственности за совершение коррупционных правонарушений.</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МЫ ПРОТИВ КОРРУПЦИИ НА ДОРОГАХ!</w:t>
      </w:r>
    </w:p>
    <w:p w:rsidR="005D6415" w:rsidRPr="002B0270" w:rsidRDefault="005D6415" w:rsidP="002B0270">
      <w:pPr>
        <w:spacing w:before="100" w:beforeAutospacing="1" w:after="100" w:afterAutospacing="1" w:line="240" w:lineRule="auto"/>
        <w:ind w:firstLine="360"/>
        <w:jc w:val="both"/>
        <w:rPr>
          <w:rFonts w:ascii="Times New Roman" w:eastAsia="Times New Roman" w:hAnsi="Times New Roman" w:cs="Times New Roman"/>
          <w:color w:val="5B5B5B"/>
          <w:sz w:val="24"/>
          <w:szCs w:val="24"/>
          <w:lang w:eastAsia="ru-RU"/>
        </w:rPr>
      </w:pPr>
      <w:bookmarkStart w:id="0" w:name="_GoBack"/>
      <w:bookmarkEnd w:id="0"/>
      <w:r w:rsidRPr="002B0270">
        <w:rPr>
          <w:rFonts w:ascii="Times New Roman" w:eastAsia="Times New Roman" w:hAnsi="Times New Roman" w:cs="Times New Roman"/>
          <w:color w:val="5B5B5B"/>
          <w:sz w:val="24"/>
          <w:szCs w:val="24"/>
          <w:lang w:eastAsia="ru-RU"/>
        </w:rPr>
        <w:t>ВАШ АВТОМОБИЛЬ ОСТАНОВИЛ СОТРУДНИК ГИБДД…</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Сотрудник обязан:</w:t>
      </w:r>
    </w:p>
    <w:p w:rsidR="005D6415" w:rsidRPr="002B0270" w:rsidRDefault="005D6415" w:rsidP="005D6415">
      <w:pPr>
        <w:numPr>
          <w:ilvl w:val="0"/>
          <w:numId w:val="1"/>
        </w:numPr>
        <w:spacing w:before="100" w:beforeAutospacing="1" w:after="100" w:afterAutospacing="1" w:line="240" w:lineRule="auto"/>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представиться, отчетливо произнести фамилию, имя, отчество, звание и должность;</w:t>
      </w:r>
    </w:p>
    <w:p w:rsidR="005D6415" w:rsidRPr="002B0270" w:rsidRDefault="005D6415" w:rsidP="005D6415">
      <w:pPr>
        <w:numPr>
          <w:ilvl w:val="0"/>
          <w:numId w:val="1"/>
        </w:numPr>
        <w:spacing w:before="100" w:beforeAutospacing="1" w:after="100" w:afterAutospacing="1" w:line="240" w:lineRule="auto"/>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показать служебное удостоверение, если вы попросите;</w:t>
      </w:r>
    </w:p>
    <w:p w:rsidR="005D6415" w:rsidRPr="002B0270" w:rsidRDefault="005D6415" w:rsidP="005D6415">
      <w:pPr>
        <w:numPr>
          <w:ilvl w:val="0"/>
          <w:numId w:val="1"/>
        </w:numPr>
        <w:spacing w:before="100" w:beforeAutospacing="1" w:after="100" w:afterAutospacing="1" w:line="240" w:lineRule="auto"/>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объяснить причину остановки.</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Если вы признаете, что нарушили правила дорожного движения, и нарушение при этом несерьезное, инспектор ГИБДД вынесет постановление об административном правонарушении и выпишет предупреждение или штраф. А если нарушение серьезное или вы не согласны с решением инспектора, тогда он составит протокол об административном правонарушении.</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Штраф нужно будет оплатить в ТЕЧЕНИЕ 60 ДНЕЙ! Некоторые виды штрафов можно оплатить с 50%-ной скидкой, если успеете за 20 дней.</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Вместе с копией постановления о назначении штрафа вам может быть вручен бланк платежного документа, где есть информация о получателе штрафа, сумма и номер постановления. Эти данные нужны, чтобы правильно заполнить платежное поручение для оплаты.</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Если инспектор требует оплатить штраф на месте... ЗНАЧИТ, СКОРЕЕ ВСЕГО, ОН ПРОСИТ ВЗЯТКУ. ТРЕБОВАНИЕ ОПЛАТИТЬ ШТРАФ НА МЕСТЕ НЕЗАКОННО.</w:t>
      </w:r>
    </w:p>
    <w:p w:rsidR="005D6415" w:rsidRPr="002B0270" w:rsidRDefault="005D6415" w:rsidP="002B0270">
      <w:pPr>
        <w:spacing w:before="100" w:beforeAutospacing="1" w:after="100" w:afterAutospacing="1" w:line="240" w:lineRule="auto"/>
        <w:ind w:firstLine="360"/>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ТЕПЕРЬ МЫ ПОДРОБНО РАССКАЖЕМ, ЧТО ТАКОЕ ВЗЯТКА</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Взятка – это дача или получение должностным лицом материальных ценностей, например,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5D6415" w:rsidRPr="002B0270" w:rsidRDefault="005D6415" w:rsidP="002B0270">
      <w:pPr>
        <w:spacing w:before="100" w:beforeAutospacing="1" w:after="100" w:afterAutospacing="1" w:line="240" w:lineRule="auto"/>
        <w:ind w:firstLine="360"/>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КАКИЕ БЫВАЮТ ВЗЯТКИ</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-Бывает взятка-подкуп, когда между тем, кто дает, и тем, кто берет взятку, есть предварительная договорённость.</w:t>
      </w:r>
    </w:p>
    <w:p w:rsidR="005D6415" w:rsidRPr="002B0270" w:rsidRDefault="005D6415" w:rsidP="002B0270">
      <w:pPr>
        <w:spacing w:before="100" w:beforeAutospacing="1" w:after="100" w:afterAutospacing="1" w:line="240" w:lineRule="auto"/>
        <w:ind w:firstLine="360"/>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-Бывает взятка-благодарность, когда взятка передаётся за уже совершенное должностным лицом действие или бездействие (законное или незаконное) без предварительной договорённости.</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ЧТО ТОЖЕ СЧИТАЕТСЯ ВЗЯТКОЙ</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lastRenderedPageBreak/>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ВЗЯТКА СЧИТАЕТСЯ ПОЛУЧЕННОЙ, КОГДА Человек её принимает в физическом смысле (берет в руки; кладёт в карман, сумку, портфель, автомобиль). Человек соглашается с её передачей (положили на стол, перечислили на счёт).</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ИТАК, ИНСПЕКТОР ГИБДД ПРЕДЛАГАЕТ “ДОГОВОРИТЬСЯ”.</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ВАШИ ДЕЙСТВИЯ?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НЕ ПРЕДЛАГАЙТЕ И НЕ ДАВАЙТЕ ВЗЯТКУ! Иначе вы сами совершите преступление (статья 291 Уголовного кодекса Российской Федерации). Выслушайте требования вымогателя, чтобы обратиться в полицию. Когда вы останетесь один, немедленно звоните в полицию! Если у вас осталась запись разговора, сохраните ее для передачи в полицию.</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ПРЕЖДЕ ЧЕМ НАПИСАТЬ ЗАЯВЛЕНИЕ... 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КАК ПРИВЛЕЧЬ ВЫМОГАТЕЛЯ К ОТВЕТСТВЕННОСТИ?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При регистрации заявления вы должны получить талон-уведомление, в котором указывается порядковый номер заявления по книге учета сообщений и дата его принятия.</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ЧТО ЖДЕТ ВЫМОГАТЕЛЯ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Мелкое взяточничество (менее 10 тыс. руб.)                              До 1 года в          колонии-поселении</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Взятка (от 10 тыс. до 25 тыс. руб.)                                                   До 3 лет в колонии-поселении</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Взятка в значительном размере (от 25 тыс. до 150 тыс. руб.)  До 6 лет в колонии общего режима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Взятка в крупном размере (от 150 тыс. до 1 млн руб.)               До 12 лет в колонии строгого режима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lastRenderedPageBreak/>
        <w:t>Взятка в особо крупном размере (от 1 млн руб.)                         До 15 лет в колонии строгого режима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ЧТО ТАКОЕ КОРРУПЦИЯ (из Федерального закона от 25.12.2008 № 273-ФЗ «О противодействии коррупции»)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w:t>
      </w:r>
    </w:p>
    <w:p w:rsidR="005D6415" w:rsidRPr="002B0270" w:rsidRDefault="005D6415" w:rsidP="002B0270">
      <w:pPr>
        <w:spacing w:before="100" w:beforeAutospacing="1" w:after="100" w:afterAutospacing="1" w:line="240" w:lineRule="auto"/>
        <w:jc w:val="center"/>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КАК ПОБЕДИТЬ КОРРУПЦИЮ</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Борьба с коррупцией, прежде всего, должна выражаться в нежелании граждан участвовать в коррупционных отношениях.</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Виды ответственности за коррупционные правонарушения.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Федеральным законом от 25.12.2008 № 273-ФЗ «О противодействии коррупции» (ст.ст. 13,14) закреплена возможность привлечения к ответственности за совершение коррупционных правонарушений физических и юридических лиц.</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Таким образом, законодатель выделяет две самостоятельные правовые ветви ответственности за нарушения, посягающие на основы государственной деятельности, нарушающие нормальное функционирование органов, учреждений, организаций, подрывающее их авторитет, препятствующее здоровой конкуренции и затрудняющее экономическое развитие.</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Среди видов ответственности, к которой возможно привлечение физических лиц относятся: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уголовная;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административная;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xml:space="preserve">- </w:t>
      </w:r>
      <w:proofErr w:type="spellStart"/>
      <w:r w:rsidRPr="002B0270">
        <w:rPr>
          <w:rFonts w:ascii="Times New Roman" w:eastAsia="Times New Roman" w:hAnsi="Times New Roman" w:cs="Times New Roman"/>
          <w:color w:val="5B5B5B"/>
          <w:sz w:val="24"/>
          <w:szCs w:val="24"/>
          <w:lang w:eastAsia="ru-RU"/>
        </w:rPr>
        <w:t>гражданско</w:t>
      </w:r>
      <w:proofErr w:type="spellEnd"/>
      <w:r w:rsidRPr="002B0270">
        <w:rPr>
          <w:rFonts w:ascii="Times New Roman" w:eastAsia="Times New Roman" w:hAnsi="Times New Roman" w:cs="Times New Roman"/>
          <w:color w:val="5B5B5B"/>
          <w:sz w:val="24"/>
          <w:szCs w:val="24"/>
          <w:lang w:eastAsia="ru-RU"/>
        </w:rPr>
        <w:t xml:space="preserve"> – правовая;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дисциплинарная.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Уголовная ответственность состоит в привлечении лица за совершение преступления коррупционной направленности. Это ответственность предусмотренная Уголовным кодексом Российской Федерации  по статьям 201 (злоупотребление полномочиями), 204, 204.1 (коммерческий подкуп, посредничество в коммерческом подкупе), 285 УК РФ (злоупотребление должностными полномочиями), 290-291.2 (получение взятки, дача взятки, посредничество во взятке, мелкое взяточничество).</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Осознано идя на указанные действия, можно не только лишиться свободы на длительный срок (до 15 лет), но и пострадать материально, выплатив в качестве дополнительного вида наказания значительную сумму штрафа.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lastRenderedPageBreak/>
        <w:t>Аналогично сказанному выше в отношении уголовной ответственности за коррупционные преступления следует отметить, что в Кодексе Российской Федерации об административных правонарушениях предусмотрена административная ответственность за различные деяния коррупционного характера. Так, ст. 19.29 КоАП РФ устанавливает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Совершение указанного правонарушения может повлечь за собой наложение административного штрафа на граждан в размере от двух тысяч до четырех тысяч рублей; на </w:t>
      </w:r>
      <w:hyperlink r:id="rId5" w:history="1">
        <w:r w:rsidRPr="002B0270">
          <w:rPr>
            <w:rFonts w:ascii="Times New Roman" w:eastAsia="Times New Roman" w:hAnsi="Times New Roman" w:cs="Times New Roman"/>
            <w:color w:val="50845A"/>
            <w:sz w:val="24"/>
            <w:szCs w:val="24"/>
            <w:u w:val="single"/>
            <w:lang w:eastAsia="ru-RU"/>
          </w:rPr>
          <w:t>должностных лиц</w:t>
        </w:r>
      </w:hyperlink>
      <w:r w:rsidRPr="002B0270">
        <w:rPr>
          <w:rFonts w:ascii="Times New Roman" w:eastAsia="Times New Roman" w:hAnsi="Times New Roman" w:cs="Times New Roman"/>
          <w:color w:val="5B5B5B"/>
          <w:sz w:val="24"/>
          <w:szCs w:val="24"/>
          <w:lang w:eastAsia="ru-RU"/>
        </w:rPr>
        <w:t> - от двадцати тысяч до пятидесяти тысяч рублей.</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Установление гражданско-правовой ответственности за коррупционные правонарушения имеет место для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 за счет соответствующих публично-правовых образований.</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 соответствии со </w:t>
      </w:r>
      <w:hyperlink r:id="rId6" w:history="1">
        <w:proofErr w:type="spellStart"/>
        <w:r w:rsidRPr="002B0270">
          <w:rPr>
            <w:rFonts w:ascii="Times New Roman" w:eastAsia="Times New Roman" w:hAnsi="Times New Roman" w:cs="Times New Roman"/>
            <w:color w:val="50845A"/>
            <w:sz w:val="24"/>
            <w:szCs w:val="24"/>
            <w:u w:val="single"/>
            <w:lang w:eastAsia="ru-RU"/>
          </w:rPr>
          <w:t>ст.ст</w:t>
        </w:r>
        <w:proofErr w:type="spellEnd"/>
        <w:r w:rsidRPr="002B0270">
          <w:rPr>
            <w:rFonts w:ascii="Times New Roman" w:eastAsia="Times New Roman" w:hAnsi="Times New Roman" w:cs="Times New Roman"/>
            <w:color w:val="50845A"/>
            <w:sz w:val="24"/>
            <w:szCs w:val="24"/>
            <w:u w:val="single"/>
            <w:lang w:eastAsia="ru-RU"/>
          </w:rPr>
          <w:t>. 16</w:t>
        </w:r>
      </w:hyperlink>
      <w:r w:rsidRPr="002B0270">
        <w:rPr>
          <w:rFonts w:ascii="Times New Roman" w:eastAsia="Times New Roman" w:hAnsi="Times New Roman" w:cs="Times New Roman"/>
          <w:color w:val="5B5B5B"/>
          <w:sz w:val="24"/>
          <w:szCs w:val="24"/>
          <w:lang w:eastAsia="ru-RU"/>
        </w:rPr>
        <w:t>, </w:t>
      </w:r>
      <w:hyperlink r:id="rId7" w:history="1">
        <w:r w:rsidRPr="002B0270">
          <w:rPr>
            <w:rFonts w:ascii="Times New Roman" w:eastAsia="Times New Roman" w:hAnsi="Times New Roman" w:cs="Times New Roman"/>
            <w:color w:val="50845A"/>
            <w:sz w:val="24"/>
            <w:szCs w:val="24"/>
            <w:u w:val="single"/>
            <w:lang w:eastAsia="ru-RU"/>
          </w:rPr>
          <w:t>1069</w:t>
        </w:r>
      </w:hyperlink>
      <w:r w:rsidRPr="002B0270">
        <w:rPr>
          <w:rFonts w:ascii="Times New Roman" w:eastAsia="Times New Roman" w:hAnsi="Times New Roman" w:cs="Times New Roman"/>
          <w:color w:val="5B5B5B"/>
          <w:sz w:val="24"/>
          <w:szCs w:val="24"/>
          <w:lang w:eastAsia="ru-RU"/>
        </w:rPr>
        <w:t>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При этом в </w:t>
      </w:r>
      <w:hyperlink r:id="rId8" w:history="1">
        <w:r w:rsidRPr="002B0270">
          <w:rPr>
            <w:rFonts w:ascii="Times New Roman" w:eastAsia="Times New Roman" w:hAnsi="Times New Roman" w:cs="Times New Roman"/>
            <w:color w:val="50845A"/>
            <w:sz w:val="24"/>
            <w:szCs w:val="24"/>
            <w:u w:val="single"/>
            <w:lang w:eastAsia="ru-RU"/>
          </w:rPr>
          <w:t>ст.1070</w:t>
        </w:r>
      </w:hyperlink>
      <w:r w:rsidRPr="002B0270">
        <w:rPr>
          <w:rFonts w:ascii="Times New Roman" w:eastAsia="Times New Roman" w:hAnsi="Times New Roman" w:cs="Times New Roman"/>
          <w:color w:val="5B5B5B"/>
          <w:sz w:val="24"/>
          <w:szCs w:val="24"/>
          <w:lang w:eastAsia="ru-RU"/>
        </w:rPr>
        <w:t> Гражданского кодекса Российской Федерации отдельно регламентирована ответственность за вред, причиненный незаконными действиями органов дознания, предварительного следствия, прокуратуры и суда.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трудовых обязанностей.</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 данном случае, по общему правилу, подлежат применению положения ст.ст. 22 и 192 Трудового кодекса РФ, указывающие на возможность применения: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замечания;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выговора;</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увольнения по соответствующим основаниям.</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 xml:space="preserve">При этом, отдельным подвидом рассматриваемой ответственности является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w:t>
      </w:r>
      <w:r w:rsidRPr="002B0270">
        <w:rPr>
          <w:rFonts w:ascii="Times New Roman" w:eastAsia="Times New Roman" w:hAnsi="Times New Roman" w:cs="Times New Roman"/>
          <w:color w:val="5B5B5B"/>
          <w:sz w:val="24"/>
          <w:szCs w:val="24"/>
          <w:lang w:eastAsia="ru-RU"/>
        </w:rPr>
        <w:lastRenderedPageBreak/>
        <w:t>муниципальные должности, в связи с утратой доверия. Однако для данного вида ответственности необходим специальный субъект правонарушения – лица, замещающие государственные или муниципальные должности.</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Существование четырех различных видов ответственности, применяемых к физическим лицам за совершения коррупционных правонарушений, совершено не исключает возможности привлечения одного и того же лица одновременно к нескольким видам (например, к уголовной, гражданской и дисциплинарной).</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Самостоятельным видом ответственности за коррупционные правонарушения выступает ответственность юридических лиц.</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Однако, в данном случае возможно  привлечение только к административной ответственности, в частности по ст. </w:t>
      </w:r>
      <w:hyperlink r:id="rId9" w:history="1">
        <w:r w:rsidRPr="002B0270">
          <w:rPr>
            <w:rFonts w:ascii="Times New Roman" w:eastAsia="Times New Roman" w:hAnsi="Times New Roman" w:cs="Times New Roman"/>
            <w:color w:val="50845A"/>
            <w:sz w:val="24"/>
            <w:szCs w:val="24"/>
            <w:u w:val="single"/>
            <w:lang w:eastAsia="ru-RU"/>
          </w:rPr>
          <w:t>19.28</w:t>
        </w:r>
      </w:hyperlink>
      <w:r w:rsidRPr="002B0270">
        <w:rPr>
          <w:rFonts w:ascii="Times New Roman" w:eastAsia="Times New Roman" w:hAnsi="Times New Roman" w:cs="Times New Roman"/>
          <w:color w:val="5B5B5B"/>
          <w:sz w:val="24"/>
          <w:szCs w:val="24"/>
          <w:lang w:eastAsia="ru-RU"/>
        </w:rPr>
        <w:t> ("Незаконное вознаграждение от имени юридического лица") и ст. </w:t>
      </w:r>
      <w:hyperlink r:id="rId10" w:history="1">
        <w:r w:rsidRPr="002B0270">
          <w:rPr>
            <w:rFonts w:ascii="Times New Roman" w:eastAsia="Times New Roman" w:hAnsi="Times New Roman" w:cs="Times New Roman"/>
            <w:color w:val="50845A"/>
            <w:sz w:val="24"/>
            <w:szCs w:val="24"/>
            <w:u w:val="single"/>
            <w:lang w:eastAsia="ru-RU"/>
          </w:rPr>
          <w:t>19.29</w:t>
        </w:r>
      </w:hyperlink>
      <w:r w:rsidRPr="002B0270">
        <w:rPr>
          <w:rFonts w:ascii="Times New Roman" w:eastAsia="Times New Roman" w:hAnsi="Times New Roman" w:cs="Times New Roman"/>
          <w:color w:val="5B5B5B"/>
          <w:sz w:val="24"/>
          <w:szCs w:val="24"/>
          <w:lang w:eastAsia="ru-RU"/>
        </w:rPr>
        <w:t> "Незаконное привлечение к трудовой деятельности государственного служащего (бывшего государственного служащего)" Кодекса Российской Федерации об административных правонарушениях. При этом, привлеченное юридическое лицо может достаточно серьезно пострадать материально за указанные действия.</w:t>
      </w:r>
    </w:p>
    <w:p w:rsidR="005D6415" w:rsidRPr="002B0270" w:rsidRDefault="005D6415" w:rsidP="002B0270">
      <w:pPr>
        <w:spacing w:before="100" w:beforeAutospacing="1" w:after="100" w:afterAutospacing="1" w:line="240" w:lineRule="auto"/>
        <w:ind w:firstLine="708"/>
        <w:rPr>
          <w:rFonts w:ascii="Times New Roman" w:eastAsia="Times New Roman" w:hAnsi="Times New Roman" w:cs="Times New Roman"/>
          <w:color w:val="5B5B5B"/>
          <w:sz w:val="24"/>
          <w:szCs w:val="24"/>
          <w:lang w:eastAsia="ru-RU"/>
        </w:rPr>
      </w:pPr>
      <w:r w:rsidRPr="002B0270">
        <w:rPr>
          <w:rFonts w:ascii="Times New Roman" w:eastAsia="Times New Roman" w:hAnsi="Times New Roman" w:cs="Times New Roman"/>
          <w:color w:val="5B5B5B"/>
          <w:sz w:val="24"/>
          <w:szCs w:val="24"/>
          <w:lang w:eastAsia="ru-RU"/>
        </w:rPr>
        <w:t>Вместе с этим, сам по себе факт привлечения к ответственности юридического лица не исключает возможности привлечения к различным видам ответственности виновного должностного лица или физического лица.</w:t>
      </w:r>
    </w:p>
    <w:p w:rsidR="003D6691" w:rsidRPr="002B0270" w:rsidRDefault="003D6691">
      <w:pPr>
        <w:rPr>
          <w:rFonts w:ascii="Times New Roman" w:hAnsi="Times New Roman" w:cs="Times New Roman"/>
        </w:rPr>
      </w:pPr>
    </w:p>
    <w:sectPr w:rsidR="003D6691" w:rsidRPr="002B0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3B9"/>
    <w:multiLevelType w:val="multilevel"/>
    <w:tmpl w:val="214E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07"/>
    <w:rsid w:val="002B0270"/>
    <w:rsid w:val="003D6691"/>
    <w:rsid w:val="00556107"/>
    <w:rsid w:val="005D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ABF8"/>
  <w15:docId w15:val="{A1F1A43A-B07F-410B-B2CC-FE73A918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5CD41308AEB8FFAB96CE53204780F1B4FF0B79FE6B7927260k0K" TargetMode="External"/><Relationship Id="rId3" Type="http://schemas.openxmlformats.org/officeDocument/2006/relationships/settings" Target="settings.xml"/><Relationship Id="rId7" Type="http://schemas.openxmlformats.org/officeDocument/2006/relationships/hyperlink" Target="consultantplus://offline/ref=067919E84D69F543FE83DE1A8DB0D54C25CD41308AEB8FFAB96CE53204780F1B4FF0B79FE6B7927260k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7919E84D69F543FE83DE1A8DB0D54C25CD4B348FEE8FFAB96CE53204780F1B4FF0B79FE6B5947960kDK" TargetMode="External"/><Relationship Id="rId11" Type="http://schemas.openxmlformats.org/officeDocument/2006/relationships/fontTable" Target="fontTable.xml"/><Relationship Id="rId5" Type="http://schemas.openxmlformats.org/officeDocument/2006/relationships/hyperlink" Target="consultantplus://offline/ref=22330583F159997E89F6E3A7D819F9770E22AE214D2A53814ADB16E87BA4E8DE303709570E9610C20AbBK" TargetMode="External"/><Relationship Id="rId10" Type="http://schemas.openxmlformats.org/officeDocument/2006/relationships/hyperlink" Target="consultantplus://offline/ref=7123DB89A36B46336A458954D571EFD8A0B348465C89B31DD2598932ED39ABC36560DB2E71B4PD37K" TargetMode="External"/><Relationship Id="rId4" Type="http://schemas.openxmlformats.org/officeDocument/2006/relationships/webSettings" Target="webSettings.xml"/><Relationship Id="rId9" Type="http://schemas.openxmlformats.org/officeDocument/2006/relationships/hyperlink" Target="consultantplus://offline/ref=7123DB89A36B46336A458954D571EFD8A0B348465C89B31DD2598932ED39ABC36560DB2F77BEPD3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9954</Characters>
  <Application>Microsoft Office Word</Application>
  <DocSecurity>0</DocSecurity>
  <Lines>82</Lines>
  <Paragraphs>23</Paragraphs>
  <ScaleCrop>false</ScaleCrop>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dc:creator>
  <cp:keywords/>
  <dc:description/>
  <cp:lastModifiedBy>Селянко Алексей Андреевич</cp:lastModifiedBy>
  <cp:revision>3</cp:revision>
  <dcterms:created xsi:type="dcterms:W3CDTF">2023-10-23T17:27:00Z</dcterms:created>
  <dcterms:modified xsi:type="dcterms:W3CDTF">2023-10-25T12:32:00Z</dcterms:modified>
</cp:coreProperties>
</file>