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9A" w:rsidRPr="003C5C5D" w:rsidRDefault="0006109A" w:rsidP="00785F7C">
      <w:pPr>
        <w:pStyle w:val="NormalWeb"/>
        <w:spacing w:before="0" w:beforeAutospacing="0" w:after="0" w:afterAutospacing="0"/>
        <w:jc w:val="both"/>
        <w:rPr>
          <w:rFonts w:cs="Calibri"/>
          <w:sz w:val="28"/>
          <w:szCs w:val="28"/>
        </w:rPr>
      </w:pPr>
    </w:p>
    <w:p w:rsidR="0006109A" w:rsidRPr="003C5C5D" w:rsidRDefault="0006109A" w:rsidP="003C5C5D">
      <w:pPr>
        <w:pStyle w:val="NormalWeb"/>
        <w:spacing w:before="0" w:beforeAutospacing="0" w:after="0" w:afterAutospacing="0"/>
        <w:ind w:firstLine="709"/>
        <w:jc w:val="center"/>
        <w:rPr>
          <w:b/>
          <w:bCs/>
          <w:sz w:val="28"/>
          <w:szCs w:val="28"/>
        </w:rPr>
      </w:pPr>
      <w:r w:rsidRPr="003C5C5D">
        <w:rPr>
          <w:b/>
          <w:bCs/>
          <w:sz w:val="28"/>
          <w:szCs w:val="28"/>
        </w:rPr>
        <w:t>Государственная услуга по добровольной дактилоскопии граждан</w:t>
      </w:r>
    </w:p>
    <w:p w:rsidR="0006109A" w:rsidRDefault="0006109A" w:rsidP="00E44E62">
      <w:pPr>
        <w:pStyle w:val="NormalWeb"/>
        <w:spacing w:before="0" w:beforeAutospacing="0" w:after="0" w:afterAutospacing="0"/>
        <w:ind w:firstLine="709"/>
        <w:jc w:val="both"/>
        <w:rPr>
          <w:rFonts w:cs="Calibri"/>
          <w:sz w:val="28"/>
          <w:szCs w:val="28"/>
        </w:rPr>
      </w:pP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Добровольная дактилоскопическая регистрация – это деятельность, осуществляемая органами исполнительной власти, по добровольному получению, учету, хранению, классификации и выдаче информации об особенностях строения папиллярных узоров пальцев рук человека. На сегодняшний день каждый гражданин имеет возможность по личному волеизъявлению обратиться за дактилоскопической регистрацией своих отпечатков пальцев. Не секрет, что бытует мнение о том, что дактилоскопическую регистрацию проводят у правонарушителей и преступников. Но это вовсе не так. К сожалению, в жизни людей может произойти масса неприятных ситуаций, когда люди не способны по состоянию здоровья или по возрасту (дети, пожилые лица) сообщить данные о своей личности. Люди могут стать жертвой несчастного случая, аварии, взрывов, пожаров, наводнений, землетрясений, террористических актов, железнодорожных и авиационных катастроф и т.д. При таких непредвиденных обстоятельствах установить личность без документов не представляется возможным. И в подобной ситуации дактилоскопическая информация может оказать неоценимую помощь в идентификации личности. Особое значение дактилоскопическая регистрация имеет для людей, страдающих потерей памяти. В тех случаях, когда человек не в состоянии сообщить о себе какие-либо сведения, дактилоскопия может помочь родственникам найти пропавшего члена семьи. Бывают случаи, когда люди годами разыскивают своих пропавших родственников, а они находятся, например, в медицинском учреждении и после болезни или катастрофы физически не в состоянии связаться с близкими. Одна из самых простых бытовых неприятностей, которая может произойти с каждым из нас – это потеря документов. Но если это произошло вдали от дома, то данная проблема превращается в глобальную: как доказать, что вы являетесь именно тем человеком, за кого себя выдаете? Но если человек ранее прошёл дактилоскопическую регистрацию, то для установления личности человека потребуются всего лишь считанные минуты.</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Также отпечатки пальцев могут служить надежным средством идентификации личности в вопросах наследования имущества, при доказательстве невиновности по предъявленному обвинению, в целях исключения махинаций с собственностью и личными документами. Именно поэтому дактилоскопическая регистрация важна, прежде всего, для самих граждан и делается в их интересах. Поэтому вопрос о необходимости прохождения процедуры добровольного дактилоскопирования граждане решают для себя сами.</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Государственная услуга по проведению добровольной дактилоскопической регистрации граждан Российской Федерации проводится по письменному заявлению в территориальном органе внутренних дел по месту жительства или через федеральную государственную информационную систему «Единый портал государственных и муниципальных услуг» (</w:t>
      </w:r>
      <w:hyperlink r:id="rId4" w:tgtFrame="_blank" w:history="1">
        <w:r w:rsidRPr="003C5C5D">
          <w:rPr>
            <w:rStyle w:val="Hyperlink"/>
            <w:color w:val="105C9D"/>
            <w:sz w:val="28"/>
            <w:szCs w:val="28"/>
          </w:rPr>
          <w:t>www.gosuslugi.ru</w:t>
        </w:r>
      </w:hyperlink>
      <w:r w:rsidRPr="003C5C5D">
        <w:rPr>
          <w:sz w:val="28"/>
          <w:szCs w:val="28"/>
        </w:rPr>
        <w:t>).</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Государственная услуга оказывается бесплатно, без взимания каких-либо государственных пошлин.</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По результатам проведения государственной добровольной дактилоскопической регистрации гражданам по их просьбе выдается справка о прохождении регистрации.</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При желании, по письменному заявлению гражданина, дактилоскопическая информация может быть уничтожена.</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Для получения государственной услуги необходимо представить следующие документы:</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 письменное заявление или обращение заявителя в форме электронного документа на предоставление государственной услуги.</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 письменное заявление или обращение от законного представителя несовершеннолетнего или недееспособного гражданина в форме электронного документа на предоставление государственной услуги.</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 паспорт гражданина Российской Федерации.</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 свидетельство о рождении - для граждан Российской Федерации, не достигших 14-летнего возраста.</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 документ, подтверждающий факт усыновления (удочерения), - при подаче заявления усыновителем (удочерителем).</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 документ, подтверждающий факт установления опеки, - при подаче опекуном заявления в отношении лица, находящегося под его опекой.</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 документ, подтверждающий факт установления попечительства, - при подаче попечителем заявления в отношении лица, находящегося под его попечительством.</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Дактилоскопическая регистрация, основанная на использовании отпечатков пальцев рук, является наиболее простым, быстрым и безошибочным средством идентификации личности.</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Добровольная государственная дактилоскопическая регистрация проводится только по желанию гражданина и не представляет никаких опасностей для здоровья. Вопрос о ее необходимости граждане решают сами для себя и в любой момент они могут подать заявление на уничтожение или внесение изменений в дактилоскопическую информацию.</w:t>
      </w:r>
    </w:p>
    <w:p w:rsidR="0006109A" w:rsidRPr="003C5C5D" w:rsidRDefault="0006109A" w:rsidP="003C5C5D">
      <w:pPr>
        <w:pStyle w:val="NormalWeb"/>
        <w:spacing w:before="0" w:beforeAutospacing="0" w:after="0" w:afterAutospacing="0"/>
        <w:ind w:firstLine="624"/>
        <w:jc w:val="both"/>
        <w:rPr>
          <w:sz w:val="28"/>
          <w:szCs w:val="28"/>
        </w:rPr>
      </w:pPr>
      <w:r w:rsidRPr="003C5C5D">
        <w:rPr>
          <w:sz w:val="28"/>
          <w:szCs w:val="28"/>
        </w:rPr>
        <w:t>Подробности о том, как осуществить добровольную дактилоскопическую регистрацию, можно найти на информационных стендах в МОМВД России «К</w:t>
      </w:r>
      <w:r>
        <w:rPr>
          <w:sz w:val="28"/>
          <w:szCs w:val="28"/>
        </w:rPr>
        <w:t>озельский» по телефонам (848442) 2-17-07</w:t>
      </w:r>
      <w:r w:rsidRPr="003C5C5D">
        <w:rPr>
          <w:sz w:val="28"/>
          <w:szCs w:val="28"/>
        </w:rPr>
        <w:t>, 4-59-</w:t>
      </w:r>
      <w:bookmarkStart w:id="0" w:name="_GoBack"/>
      <w:bookmarkEnd w:id="0"/>
      <w:r>
        <w:rPr>
          <w:sz w:val="28"/>
          <w:szCs w:val="28"/>
        </w:rPr>
        <w:t>11</w:t>
      </w:r>
      <w:r w:rsidRPr="003C5C5D">
        <w:rPr>
          <w:sz w:val="28"/>
          <w:szCs w:val="28"/>
        </w:rPr>
        <w:t>, на официальном сайте </w:t>
      </w:r>
      <w:hyperlink r:id="rId5" w:history="1">
        <w:r w:rsidRPr="003C5C5D">
          <w:rPr>
            <w:rStyle w:val="Hyperlink"/>
            <w:sz w:val="28"/>
            <w:szCs w:val="28"/>
          </w:rPr>
          <w:t>https://40.мвд.рф</w:t>
        </w:r>
      </w:hyperlink>
      <w:r w:rsidRPr="003C5C5D">
        <w:rPr>
          <w:rFonts w:cs="Calibri"/>
          <w:sz w:val="28"/>
          <w:szCs w:val="28"/>
        </w:rPr>
        <w:t> </w:t>
      </w:r>
      <w:r w:rsidRPr="003C5C5D">
        <w:rPr>
          <w:sz w:val="28"/>
          <w:szCs w:val="28"/>
        </w:rPr>
        <w:t>или в специальном разделе услуг «Добровольная дактилоскопическая регистрация» на Едином портале государственных и муниципальных услуг (</w:t>
      </w:r>
      <w:hyperlink r:id="rId6" w:tgtFrame="_blank" w:history="1">
        <w:r w:rsidRPr="003C5C5D">
          <w:rPr>
            <w:rStyle w:val="Hyperlink"/>
            <w:color w:val="105C9D"/>
            <w:sz w:val="28"/>
            <w:szCs w:val="28"/>
          </w:rPr>
          <w:t>www.gosuslugi.ru</w:t>
        </w:r>
      </w:hyperlink>
      <w:r w:rsidRPr="003C5C5D">
        <w:rPr>
          <w:sz w:val="28"/>
          <w:szCs w:val="28"/>
        </w:rPr>
        <w:t>).</w:t>
      </w:r>
    </w:p>
    <w:p w:rsidR="0006109A" w:rsidRDefault="0006109A" w:rsidP="003C5C5D">
      <w:pPr>
        <w:pStyle w:val="NormalWeb"/>
        <w:spacing w:before="0" w:beforeAutospacing="0" w:after="0" w:afterAutospacing="0"/>
        <w:ind w:firstLine="624"/>
        <w:jc w:val="both"/>
        <w:rPr>
          <w:rFonts w:cs="Calibri"/>
        </w:rPr>
      </w:pPr>
      <w:r>
        <w:rPr>
          <w:rFonts w:cs="Calibri"/>
        </w:rPr>
        <w:t> </w:t>
      </w:r>
    </w:p>
    <w:p w:rsidR="0006109A" w:rsidRPr="003C5C5D" w:rsidRDefault="0006109A" w:rsidP="003C5C5D">
      <w:pPr>
        <w:pStyle w:val="NormalWeb"/>
        <w:spacing w:before="0" w:beforeAutospacing="0" w:after="0" w:afterAutospacing="0"/>
        <w:ind w:firstLine="624"/>
        <w:jc w:val="right"/>
        <w:rPr>
          <w:rFonts w:cs="Calibri"/>
          <w:b/>
          <w:bCs/>
        </w:rPr>
      </w:pPr>
      <w:r>
        <w:rPr>
          <w:rFonts w:cs="Calibri"/>
        </w:rPr>
        <w:t> </w:t>
      </w:r>
    </w:p>
    <w:p w:rsidR="0006109A" w:rsidRPr="003C5C5D" w:rsidRDefault="0006109A" w:rsidP="003C5C5D">
      <w:pPr>
        <w:pStyle w:val="NormalWeb"/>
        <w:spacing w:before="0" w:beforeAutospacing="0" w:after="0" w:afterAutospacing="0"/>
        <w:ind w:firstLine="624"/>
        <w:jc w:val="right"/>
        <w:rPr>
          <w:b/>
          <w:bCs/>
          <w:sz w:val="28"/>
          <w:szCs w:val="28"/>
        </w:rPr>
      </w:pPr>
      <w:r w:rsidRPr="003C5C5D">
        <w:rPr>
          <w:b/>
          <w:bCs/>
          <w:sz w:val="28"/>
          <w:szCs w:val="28"/>
        </w:rPr>
        <w:t>МОМВД России «Козельский»</w:t>
      </w:r>
    </w:p>
    <w:sectPr w:rsidR="0006109A" w:rsidRPr="003C5C5D" w:rsidSect="00785F7C">
      <w:pgSz w:w="11906" w:h="16838"/>
      <w:pgMar w:top="567"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F7C"/>
    <w:rsid w:val="0006109A"/>
    <w:rsid w:val="003C5C5D"/>
    <w:rsid w:val="005A3CC4"/>
    <w:rsid w:val="006C1DAE"/>
    <w:rsid w:val="00785F7C"/>
    <w:rsid w:val="008C6CBD"/>
    <w:rsid w:val="00A34FE3"/>
    <w:rsid w:val="00A766FF"/>
    <w:rsid w:val="00BB749F"/>
    <w:rsid w:val="00C53B58"/>
    <w:rsid w:val="00D571F3"/>
    <w:rsid w:val="00E44E62"/>
    <w:rsid w:val="00F164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F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85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785F7C"/>
    <w:rPr>
      <w:color w:val="0000FF"/>
      <w:u w:val="single"/>
    </w:rPr>
  </w:style>
</w:styles>
</file>

<file path=word/webSettings.xml><?xml version="1.0" encoding="utf-8"?>
<w:webSettings xmlns:r="http://schemas.openxmlformats.org/officeDocument/2006/relationships" xmlns:w="http://schemas.openxmlformats.org/wordprocessingml/2006/main">
  <w:divs>
    <w:div w:id="335111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s://40.&#1084;&#1074;&#1076;.&#1088;&#1092;" TargetMode="External"/><Relationship Id="rId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770</Words>
  <Characters>4390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dc:creator>
  <cp:keywords/>
  <dc:description/>
  <cp:lastModifiedBy>Пользователь Windows</cp:lastModifiedBy>
  <cp:revision>4</cp:revision>
  <dcterms:created xsi:type="dcterms:W3CDTF">2022-03-21T13:28:00Z</dcterms:created>
  <dcterms:modified xsi:type="dcterms:W3CDTF">2023-02-27T07:53:00Z</dcterms:modified>
</cp:coreProperties>
</file>