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FD" w:rsidRPr="00A006C1" w:rsidRDefault="00665922" w:rsidP="0085203F">
      <w:pPr>
        <w:pStyle w:val="22"/>
        <w:shd w:val="clear" w:color="auto" w:fill="auto"/>
        <w:tabs>
          <w:tab w:val="left" w:pos="928"/>
        </w:tabs>
        <w:spacing w:after="0" w:line="240" w:lineRule="auto"/>
        <w:ind w:firstLine="0"/>
        <w:rPr>
          <w:rStyle w:val="21"/>
          <w:rFonts w:ascii="Arial" w:hAnsi="Arial" w:cs="Arial"/>
          <w:bCs/>
          <w:kern w:val="28"/>
          <w:sz w:val="24"/>
          <w:szCs w:val="24"/>
        </w:rPr>
      </w:pPr>
      <w:bookmarkStart w:id="0" w:name="_GoBack"/>
      <w:bookmarkEnd w:id="0"/>
      <w:r w:rsidRPr="00A006C1">
        <w:rPr>
          <w:rStyle w:val="21"/>
          <w:rFonts w:ascii="Arial" w:hAnsi="Arial" w:cs="Arial"/>
          <w:bCs/>
          <w:kern w:val="28"/>
          <w:sz w:val="24"/>
          <w:szCs w:val="24"/>
        </w:rPr>
        <w:t>Приложение</w:t>
      </w:r>
    </w:p>
    <w:p w:rsidR="001E64E2" w:rsidRPr="00A006C1" w:rsidRDefault="001E64E2" w:rsidP="0085203F">
      <w:pPr>
        <w:pStyle w:val="22"/>
        <w:shd w:val="clear" w:color="auto" w:fill="auto"/>
        <w:spacing w:after="0" w:line="240" w:lineRule="auto"/>
        <w:ind w:firstLine="0"/>
        <w:rPr>
          <w:rStyle w:val="21"/>
          <w:rFonts w:ascii="Arial" w:hAnsi="Arial"/>
          <w:color w:val="000000"/>
          <w:sz w:val="24"/>
          <w:szCs w:val="24"/>
        </w:rPr>
      </w:pPr>
      <w:r w:rsidRPr="00A006C1">
        <w:rPr>
          <w:rStyle w:val="21"/>
          <w:rFonts w:ascii="Arial" w:hAnsi="Arial"/>
          <w:color w:val="000000"/>
          <w:sz w:val="24"/>
          <w:szCs w:val="24"/>
        </w:rPr>
        <w:t>к Решению Районного Собрания</w:t>
      </w:r>
    </w:p>
    <w:p w:rsidR="001E64E2" w:rsidRPr="00A006C1" w:rsidRDefault="001E64E2" w:rsidP="0085203F">
      <w:pPr>
        <w:pStyle w:val="22"/>
        <w:shd w:val="clear" w:color="auto" w:fill="auto"/>
        <w:spacing w:after="0" w:line="240" w:lineRule="auto"/>
        <w:ind w:firstLine="0"/>
        <w:rPr>
          <w:rStyle w:val="21"/>
          <w:rFonts w:ascii="Arial" w:hAnsi="Arial"/>
          <w:color w:val="000000"/>
          <w:sz w:val="24"/>
          <w:szCs w:val="24"/>
        </w:rPr>
      </w:pPr>
      <w:r w:rsidRPr="00A006C1">
        <w:rPr>
          <w:rStyle w:val="21"/>
          <w:rFonts w:ascii="Arial" w:hAnsi="Arial"/>
          <w:color w:val="000000"/>
          <w:sz w:val="24"/>
          <w:szCs w:val="24"/>
        </w:rPr>
        <w:t>представителей МР «Ульяновский район»</w:t>
      </w:r>
    </w:p>
    <w:p w:rsidR="001E64E2" w:rsidRPr="00A006C1" w:rsidRDefault="001E64E2" w:rsidP="0085203F">
      <w:pPr>
        <w:pStyle w:val="22"/>
        <w:shd w:val="clear" w:color="auto" w:fill="auto"/>
        <w:spacing w:after="0" w:line="240" w:lineRule="auto"/>
        <w:ind w:firstLine="0"/>
        <w:rPr>
          <w:rFonts w:ascii="Arial" w:hAnsi="Arial"/>
          <w:sz w:val="24"/>
          <w:szCs w:val="24"/>
        </w:rPr>
      </w:pPr>
      <w:r w:rsidRPr="00A006C1">
        <w:rPr>
          <w:rStyle w:val="21"/>
          <w:rFonts w:ascii="Arial" w:hAnsi="Arial"/>
          <w:color w:val="000000"/>
          <w:sz w:val="24"/>
          <w:szCs w:val="24"/>
        </w:rPr>
        <w:t xml:space="preserve">от </w:t>
      </w:r>
      <w:r w:rsidR="0085203F" w:rsidRPr="00A006C1">
        <w:rPr>
          <w:rStyle w:val="21"/>
          <w:rFonts w:ascii="Arial" w:hAnsi="Arial"/>
          <w:color w:val="000000"/>
          <w:sz w:val="24"/>
          <w:szCs w:val="24"/>
        </w:rPr>
        <w:t xml:space="preserve">________ </w:t>
      </w:r>
      <w:r w:rsidRPr="00A006C1">
        <w:rPr>
          <w:rStyle w:val="21"/>
          <w:rFonts w:ascii="Arial" w:hAnsi="Arial"/>
          <w:color w:val="000000"/>
          <w:sz w:val="24"/>
          <w:szCs w:val="24"/>
        </w:rPr>
        <w:t>г. №</w:t>
      </w:r>
      <w:r w:rsidR="0085203F" w:rsidRPr="00A006C1">
        <w:rPr>
          <w:rStyle w:val="21"/>
          <w:rFonts w:ascii="Arial" w:hAnsi="Arial"/>
          <w:color w:val="000000"/>
          <w:sz w:val="24"/>
          <w:szCs w:val="24"/>
        </w:rPr>
        <w:t>______</w:t>
      </w:r>
    </w:p>
    <w:p w:rsidR="001E64E2" w:rsidRPr="009223BF" w:rsidRDefault="001E64E2" w:rsidP="008379DC">
      <w:pPr>
        <w:pStyle w:val="32"/>
        <w:shd w:val="clear" w:color="auto" w:fill="auto"/>
        <w:spacing w:before="0" w:line="240" w:lineRule="auto"/>
        <w:ind w:firstLine="0"/>
        <w:jc w:val="right"/>
        <w:rPr>
          <w:rStyle w:val="31"/>
          <w:rFonts w:ascii="Arial" w:hAnsi="Arial"/>
          <w:bCs/>
          <w:color w:val="000000"/>
          <w:sz w:val="24"/>
          <w:szCs w:val="24"/>
        </w:rPr>
      </w:pPr>
    </w:p>
    <w:p w:rsidR="001E64E2" w:rsidRPr="009223BF" w:rsidRDefault="001E64E2" w:rsidP="009223BF">
      <w:pPr>
        <w:pStyle w:val="32"/>
        <w:shd w:val="clear" w:color="auto" w:fill="auto"/>
        <w:spacing w:before="0" w:line="240" w:lineRule="auto"/>
        <w:ind w:firstLine="0"/>
        <w:jc w:val="both"/>
        <w:rPr>
          <w:rStyle w:val="31"/>
          <w:rFonts w:ascii="Arial" w:hAnsi="Arial"/>
          <w:bCs/>
          <w:color w:val="000000"/>
          <w:sz w:val="24"/>
          <w:szCs w:val="24"/>
        </w:rPr>
      </w:pPr>
    </w:p>
    <w:p w:rsidR="001E64E2" w:rsidRPr="009223BF" w:rsidRDefault="001E64E2" w:rsidP="0085203F">
      <w:pPr>
        <w:pStyle w:val="1"/>
        <w:ind w:firstLine="0"/>
        <w:rPr>
          <w:b w:val="0"/>
          <w:sz w:val="24"/>
          <w:szCs w:val="24"/>
        </w:rPr>
      </w:pPr>
      <w:bookmarkStart w:id="1" w:name="Par22"/>
      <w:bookmarkStart w:id="2" w:name="Par27"/>
      <w:bookmarkStart w:id="3" w:name="_Toc413934749"/>
      <w:bookmarkStart w:id="4" w:name="_Toc413935582"/>
      <w:bookmarkStart w:id="5" w:name="_Toc413938898"/>
      <w:bookmarkStart w:id="6" w:name="_Toc414000361"/>
      <w:bookmarkEnd w:id="1"/>
      <w:bookmarkEnd w:id="2"/>
      <w:r w:rsidRPr="009223BF">
        <w:rPr>
          <w:b w:val="0"/>
          <w:sz w:val="24"/>
          <w:szCs w:val="24"/>
        </w:rPr>
        <w:t>МЕСТНЫЕ НОРМАТИВЫ</w:t>
      </w:r>
      <w:bookmarkStart w:id="7" w:name="_Toc413934750"/>
      <w:bookmarkStart w:id="8" w:name="_Toc413935583"/>
      <w:bookmarkEnd w:id="3"/>
      <w:bookmarkEnd w:id="4"/>
      <w:r w:rsidRPr="009223BF">
        <w:rPr>
          <w:b w:val="0"/>
          <w:sz w:val="24"/>
          <w:szCs w:val="24"/>
        </w:rPr>
        <w:t> ГРАДОСТРОИТЕЛЬНОГО ПРОЕКТИРОВАНИЯ</w:t>
      </w:r>
      <w:bookmarkStart w:id="9" w:name="_Toc413934751"/>
      <w:bookmarkStart w:id="10" w:name="_Toc413935584"/>
      <w:bookmarkEnd w:id="7"/>
      <w:bookmarkEnd w:id="8"/>
      <w:r w:rsidRPr="009223BF">
        <w:rPr>
          <w:b w:val="0"/>
          <w:sz w:val="24"/>
          <w:szCs w:val="24"/>
        </w:rPr>
        <w:t xml:space="preserve">  МУНИЦИПАЛЬНОГО ОБРАЗОВАНИЯ МР «УЛЬЯНОВСКИЙ РАЙОН»</w:t>
      </w:r>
      <w:bookmarkEnd w:id="5"/>
      <w:bookmarkEnd w:id="6"/>
      <w:bookmarkEnd w:id="9"/>
      <w:bookmarkEnd w:id="10"/>
    </w:p>
    <w:p w:rsidR="0085203F" w:rsidRDefault="0085203F" w:rsidP="009223BF">
      <w:pPr>
        <w:pStyle w:val="a8"/>
        <w:spacing w:before="0" w:after="0"/>
        <w:ind w:firstLine="0"/>
        <w:jc w:val="both"/>
        <w:rPr>
          <w:rFonts w:ascii="Arial" w:hAnsi="Arial"/>
          <w:b w:val="0"/>
          <w:sz w:val="24"/>
          <w:szCs w:val="24"/>
        </w:rPr>
      </w:pPr>
      <w:bookmarkStart w:id="11" w:name="Par31"/>
      <w:bookmarkStart w:id="12" w:name="_Toc413934752"/>
      <w:bookmarkStart w:id="13" w:name="_Toc413935585"/>
      <w:bookmarkStart w:id="14" w:name="_Toc413938899"/>
      <w:bookmarkStart w:id="15" w:name="_Toc414000362"/>
      <w:bookmarkEnd w:id="11"/>
    </w:p>
    <w:p w:rsidR="001E64E2" w:rsidRPr="009223BF" w:rsidRDefault="001E64E2" w:rsidP="009223BF">
      <w:pPr>
        <w:pStyle w:val="a8"/>
        <w:spacing w:before="0" w:after="0"/>
        <w:ind w:firstLine="0"/>
        <w:jc w:val="both"/>
        <w:rPr>
          <w:rFonts w:ascii="Arial" w:hAnsi="Arial"/>
          <w:b w:val="0"/>
          <w:sz w:val="24"/>
          <w:szCs w:val="24"/>
        </w:rPr>
      </w:pPr>
      <w:r w:rsidRPr="009223BF">
        <w:rPr>
          <w:rFonts w:ascii="Arial" w:hAnsi="Arial"/>
          <w:b w:val="0"/>
          <w:sz w:val="24"/>
          <w:szCs w:val="24"/>
        </w:rPr>
        <w:t>Общие положения</w:t>
      </w:r>
      <w:bookmarkEnd w:id="12"/>
      <w:bookmarkEnd w:id="13"/>
      <w:bookmarkEnd w:id="14"/>
      <w:bookmarkEnd w:id="15"/>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 xml:space="preserve">1.1. Местные нормативы градостроительного проектирования муниципального образования МР «Ульяновский район» разработаны в соответствии с законодательством Российской Федерации и Калужской области (далее также - область), содержат совокупность расчетных показателей минимально допустимого уровня обеспеченности объектами мастного значения, относящимися к областям, указанным в части 3 статьи 14 </w:t>
      </w:r>
      <w:hyperlink r:id="rId8" w:tooltip="Градостроительного кодекса" w:history="1">
        <w:r w:rsidRPr="00543C87">
          <w:rPr>
            <w:rStyle w:val="a3"/>
          </w:rPr>
          <w:t>Градостроительного кодекса</w:t>
        </w:r>
      </w:hyperlink>
      <w:r w:rsidRPr="009223BF">
        <w:t xml:space="preserve"> Российской Федерации, иными объектами регионального значения населения Калужской области и расчетных показателей максимально допустимого уровня территориальной доступности таких объектов для населения Калужской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w:t>
      </w:r>
      <w:hyperlink r:id="rId9" w:tooltip="Градостроительного кодекса" w:history="1">
        <w:r w:rsidRPr="00543C87">
          <w:rPr>
            <w:rStyle w:val="a3"/>
          </w:rPr>
          <w:t>Градостроительного кодекса</w:t>
        </w:r>
      </w:hyperlink>
      <w:r w:rsidRPr="009223BF">
        <w:t xml:space="preserve">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E64E2" w:rsidRPr="009223BF" w:rsidRDefault="001E64E2" w:rsidP="009223BF">
      <w:pPr>
        <w:autoSpaceDE w:val="0"/>
        <w:autoSpaceDN w:val="0"/>
        <w:adjustRightInd w:val="0"/>
        <w:ind w:firstLine="0"/>
      </w:pPr>
      <w:r w:rsidRPr="009223BF">
        <w:t>1.2. Местные нормативы градостроительного проектирования МО МР «Ульяновский район» Калужской области разработаны для использования их в процессе подготовки местных нормативов градостроительного проектирования,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 МО «Ульяновский район».</w:t>
      </w:r>
    </w:p>
    <w:p w:rsidR="001E64E2" w:rsidRPr="009223BF" w:rsidRDefault="001E64E2" w:rsidP="009223BF">
      <w:pPr>
        <w:autoSpaceDE w:val="0"/>
        <w:autoSpaceDN w:val="0"/>
        <w:adjustRightInd w:val="0"/>
        <w:ind w:firstLine="0"/>
      </w:pPr>
      <w:r w:rsidRPr="009223BF">
        <w:t>1.3. Местные нормативы градостроительного проектирования МО МР «Ульяновский район» Калужской области разработаны с учетом административно-территориального устройства Калужской области; социально-демографического состава и плотности населения муниципальных образований на территориях, расположенных в границах Калужской области; природно-климатических условий Калужской области; стратегии социально-экономического развития Калужской области; программы социально-экономического развития Калужской области; прогноза социально-экономического развития Калужской области; предложений органов местного самоуправления муниципальных образований, расположенных в границах Калужской области, и заинтересованных лиц.</w:t>
      </w:r>
    </w:p>
    <w:p w:rsidR="001E64E2" w:rsidRPr="009223BF" w:rsidRDefault="001E64E2" w:rsidP="009223BF">
      <w:pPr>
        <w:autoSpaceDE w:val="0"/>
        <w:autoSpaceDN w:val="0"/>
        <w:adjustRightInd w:val="0"/>
        <w:ind w:firstLine="0"/>
      </w:pPr>
      <w:r w:rsidRPr="009223BF">
        <w:t>1.4. Местные нормативы градостроительного проектирования Калужской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Калужской области, определяющими и содержащими цели и задачи социально-экономического развития территории Калужской области.</w:t>
      </w:r>
    </w:p>
    <w:p w:rsidR="001E64E2" w:rsidRPr="009223BF" w:rsidRDefault="001E64E2" w:rsidP="009223BF">
      <w:pPr>
        <w:autoSpaceDE w:val="0"/>
        <w:autoSpaceDN w:val="0"/>
        <w:adjustRightInd w:val="0"/>
        <w:ind w:firstLine="0"/>
      </w:pPr>
      <w:r w:rsidRPr="009223BF">
        <w:t>1.5. Местные нормативы МО МР «Ульяновский район» включают в себя:</w:t>
      </w:r>
    </w:p>
    <w:p w:rsidR="001E64E2" w:rsidRPr="009223BF" w:rsidRDefault="001E64E2" w:rsidP="009223BF">
      <w:pPr>
        <w:autoSpaceDE w:val="0"/>
        <w:autoSpaceDN w:val="0"/>
        <w:adjustRightInd w:val="0"/>
        <w:ind w:firstLine="0"/>
      </w:pPr>
      <w:r w:rsidRPr="009223BF">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части 3 статьи 14 </w:t>
      </w:r>
      <w:hyperlink r:id="rId10" w:tooltip="Градостроительного кодекса" w:history="1">
        <w:r w:rsidRPr="00543C87">
          <w:rPr>
            <w:rStyle w:val="a3"/>
          </w:rPr>
          <w:t>Градостроительного кодекса</w:t>
        </w:r>
      </w:hyperlink>
      <w:r w:rsidRPr="009223BF">
        <w:t xml:space="preserve"> Российской Федерации, иными объектами местного значения населения Калужской области и расчетные показатели максимально допустимого уровня территориальной доступности таких объектов для населения муниципального района, а также предельные значения расчетных показателей </w:t>
      </w:r>
      <w:r w:rsidRPr="009223BF">
        <w:lastRenderedPageBreak/>
        <w:t xml:space="preserve">минимально допустимого уровня обеспеченности объектами местного значения, предусмотренными частями 3 и 4 статьи 29.2 </w:t>
      </w:r>
      <w:hyperlink r:id="rId11" w:tooltip="Градостроительного кодекса" w:history="1">
        <w:r w:rsidRPr="00543C87">
          <w:rPr>
            <w:rStyle w:val="a3"/>
          </w:rPr>
          <w:t>Градостроительного кодекса</w:t>
        </w:r>
      </w:hyperlink>
      <w:r w:rsidRPr="009223BF">
        <w:t xml:space="preserve">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E64E2" w:rsidRPr="009223BF" w:rsidRDefault="001E64E2" w:rsidP="009223BF">
      <w:pPr>
        <w:autoSpaceDE w:val="0"/>
        <w:autoSpaceDN w:val="0"/>
        <w:adjustRightInd w:val="0"/>
        <w:ind w:firstLine="0"/>
      </w:pPr>
      <w:r w:rsidRPr="009223BF">
        <w:t>2) правила и область применения расчетных показателей, содержащихся в основной части региональных нормативов градостроительного проектирования;</w:t>
      </w:r>
    </w:p>
    <w:p w:rsidR="001E64E2" w:rsidRPr="009223BF" w:rsidRDefault="001E64E2" w:rsidP="009223BF">
      <w:pPr>
        <w:autoSpaceDE w:val="0"/>
        <w:autoSpaceDN w:val="0"/>
        <w:adjustRightInd w:val="0"/>
        <w:ind w:firstLine="0"/>
      </w:pPr>
      <w:r w:rsidRPr="009223BF">
        <w:t>3) материалы по обоснованию расчетных показателей, содержащихся в основной части региональных нормативов градостроительного проектирования.</w:t>
      </w:r>
    </w:p>
    <w:p w:rsidR="001E64E2" w:rsidRPr="009223BF" w:rsidRDefault="001E64E2" w:rsidP="009223BF">
      <w:pPr>
        <w:pStyle w:val="a8"/>
        <w:spacing w:before="0" w:after="0"/>
        <w:ind w:firstLine="0"/>
        <w:jc w:val="both"/>
        <w:rPr>
          <w:rFonts w:ascii="Arial" w:hAnsi="Arial"/>
          <w:b w:val="0"/>
          <w:sz w:val="24"/>
          <w:szCs w:val="24"/>
        </w:rPr>
      </w:pPr>
      <w:bookmarkStart w:id="16" w:name="Par42"/>
      <w:bookmarkStart w:id="17" w:name="_Toc413934753"/>
      <w:bookmarkStart w:id="18" w:name="_Toc413935586"/>
      <w:bookmarkStart w:id="19" w:name="_Toc413938900"/>
      <w:bookmarkStart w:id="20" w:name="_Toc414000363"/>
      <w:bookmarkEnd w:id="16"/>
      <w:r w:rsidRPr="009223BF">
        <w:rPr>
          <w:rFonts w:ascii="Arial" w:hAnsi="Arial"/>
          <w:b w:val="0"/>
          <w:sz w:val="24"/>
          <w:szCs w:val="24"/>
        </w:rPr>
        <w:t>Перечень используемых сокращений</w:t>
      </w:r>
      <w:bookmarkEnd w:id="17"/>
      <w:bookmarkEnd w:id="18"/>
      <w:bookmarkEnd w:id="19"/>
      <w:bookmarkEnd w:id="20"/>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В местных нормативах градостроительного проектирования МО МР «Ульяновский район» Калужской области применяются следующие сокращения и обозначения:</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2"/>
      </w:pPr>
      <w:bookmarkStart w:id="21" w:name="Par46"/>
      <w:bookmarkStart w:id="22" w:name="_Toc413934754"/>
      <w:bookmarkStart w:id="23" w:name="_Toc413935587"/>
      <w:bookmarkStart w:id="24" w:name="_Toc413938901"/>
      <w:bookmarkStart w:id="25" w:name="_Toc414000364"/>
      <w:bookmarkEnd w:id="21"/>
      <w:r w:rsidRPr="009223BF">
        <w:t>Перечень принятых сокращений и обозначений</w:t>
      </w:r>
      <w:bookmarkEnd w:id="22"/>
      <w:bookmarkEnd w:id="23"/>
      <w:bookmarkEnd w:id="24"/>
      <w:bookmarkEnd w:id="25"/>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938"/>
        <w:gridCol w:w="7256"/>
      </w:tblGrid>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Сокращение</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Слово/словосочетание</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РНГП Калужской области</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Региональные нормативы градостроительного проектирования Калужской области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РНГП</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Региональные нормативы градостроительного проектирования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ГрК РФ</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Градостроительный кодекс Российской Федерации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ЗК РФ</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Земельный кодекс Российской Федерации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ГП</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Генеральный план</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ДПТ</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Документация по планировке территории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ПЗЗ</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Правила землепользования и застройки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ИСОГД</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Информационная система обеспечения градостроительной деятельности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ЦТП</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Цифровой топографический план</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ЦТК</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Цифровая топографическая карта</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ОРЗ</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 регионального значения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ОМЗ</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 местного значения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АЗС</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Автозаправочная станция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АМС</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Антенно-мачтовые сооружения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ГНС</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Газонаполнительная станция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ПРГ</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Пункт редуцирования газа</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ТЭЦ</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Теплоэлектроцентраль</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МПС</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Министерство путей сообщения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ч.</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часть</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статья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ст.ст.</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статьи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пункт</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пп.</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подпункт</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гг.</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годы</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т.ч.</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том числе</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т.д.</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так далее</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др.</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другие</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экз.</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экземпляр</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рис.</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рисунок</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2"/>
      </w:pPr>
      <w:bookmarkStart w:id="26" w:name="Par113"/>
      <w:bookmarkStart w:id="27" w:name="_Toc413934755"/>
      <w:bookmarkStart w:id="28" w:name="_Toc413935588"/>
      <w:bookmarkStart w:id="29" w:name="_Toc413938902"/>
      <w:bookmarkStart w:id="30" w:name="_Toc414000365"/>
      <w:bookmarkEnd w:id="26"/>
      <w:r w:rsidRPr="009223BF">
        <w:t>Принятые сокращения и единицы измерения</w:t>
      </w:r>
      <w:bookmarkEnd w:id="27"/>
      <w:bookmarkEnd w:id="28"/>
      <w:bookmarkEnd w:id="29"/>
      <w:bookmarkEnd w:id="30"/>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977"/>
        <w:gridCol w:w="7351"/>
      </w:tblGrid>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Обозначение</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единицы измерения</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киловольт</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Гкал/ч</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гигакалория в час</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метр</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км</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километр</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км/час</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километр в час</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м3/сут.</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кубический метр в сутки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м3/год</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кубический метр в год</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квадратный метр</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 кв. м</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тысяча квадратных метров</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куб. м</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кубический метр</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 куб. м/сут.</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тысяча кубических метров в сутки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чел.</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человек</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 человек</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тысяча человек</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м/человек</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квадратных метров на человек</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м/тыс. человек</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квадратных метров на тысячу человек</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гектар</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чел./га</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человек на гектар</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т/сут.</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тонн в сутки</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 т/год</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тысяча тонн в год</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минуты</w:t>
            </w:r>
          </w:p>
        </w:tc>
      </w:tr>
      <w:tr w:rsidR="001E64E2" w:rsidRPr="009223BF" w:rsidTr="009223BF">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 м2 общ. пл./га</w:t>
            </w:r>
          </w:p>
        </w:tc>
        <w:tc>
          <w:tcPr>
            <w:tcW w:w="3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тысяч квадратных метров общей площади на гектар</w:t>
            </w:r>
          </w:p>
        </w:tc>
      </w:tr>
    </w:tbl>
    <w:p w:rsidR="001E64E2" w:rsidRPr="009223BF" w:rsidRDefault="001E64E2" w:rsidP="009223BF">
      <w:pPr>
        <w:pStyle w:val="1"/>
        <w:ind w:firstLine="0"/>
        <w:jc w:val="both"/>
        <w:rPr>
          <w:b w:val="0"/>
          <w:sz w:val="24"/>
          <w:szCs w:val="24"/>
        </w:rPr>
      </w:pPr>
      <w:bookmarkStart w:id="31" w:name="Par160"/>
      <w:bookmarkStart w:id="32" w:name="_Toc413934756"/>
      <w:bookmarkStart w:id="33" w:name="_Toc413935589"/>
      <w:bookmarkStart w:id="34" w:name="_Toc413938903"/>
      <w:bookmarkStart w:id="35" w:name="_Toc414000366"/>
      <w:bookmarkEnd w:id="31"/>
      <w:r w:rsidRPr="009223BF">
        <w:rPr>
          <w:b w:val="0"/>
          <w:sz w:val="24"/>
          <w:szCs w:val="24"/>
        </w:rPr>
        <w:t>1. Основная часть</w:t>
      </w:r>
      <w:bookmarkEnd w:id="32"/>
      <w:bookmarkEnd w:id="33"/>
      <w:bookmarkEnd w:id="34"/>
      <w:bookmarkEnd w:id="35"/>
    </w:p>
    <w:p w:rsidR="001E64E2" w:rsidRPr="009223BF" w:rsidRDefault="001E64E2" w:rsidP="009223BF">
      <w:pPr>
        <w:pStyle w:val="a8"/>
        <w:spacing w:before="0" w:after="0"/>
        <w:ind w:firstLine="0"/>
        <w:jc w:val="both"/>
        <w:rPr>
          <w:rFonts w:ascii="Arial" w:hAnsi="Arial"/>
          <w:b w:val="0"/>
          <w:sz w:val="24"/>
          <w:szCs w:val="24"/>
        </w:rPr>
      </w:pPr>
      <w:bookmarkStart w:id="36" w:name="Par162"/>
      <w:bookmarkStart w:id="37" w:name="_Toc413934757"/>
      <w:bookmarkStart w:id="38" w:name="_Toc413935590"/>
      <w:bookmarkStart w:id="39" w:name="_Toc413938904"/>
      <w:bookmarkStart w:id="40" w:name="_Toc414000367"/>
      <w:bookmarkEnd w:id="36"/>
      <w:r w:rsidRPr="009223BF">
        <w:rPr>
          <w:rFonts w:ascii="Arial" w:hAnsi="Arial"/>
          <w:b w:val="0"/>
          <w:sz w:val="24"/>
          <w:szCs w:val="24"/>
        </w:rPr>
        <w:t>1.1. Термины и определения</w:t>
      </w:r>
      <w:bookmarkEnd w:id="37"/>
      <w:bookmarkEnd w:id="38"/>
      <w:bookmarkEnd w:id="39"/>
      <w:bookmarkEnd w:id="40"/>
    </w:p>
    <w:p w:rsidR="001E64E2" w:rsidRPr="009223BF" w:rsidRDefault="001E64E2" w:rsidP="009223BF">
      <w:pPr>
        <w:autoSpaceDE w:val="0"/>
        <w:autoSpaceDN w:val="0"/>
        <w:adjustRightInd w:val="0"/>
        <w:ind w:firstLine="0"/>
      </w:pPr>
      <w:r w:rsidRPr="009223BF">
        <w:t>В местных нормативах градостроительного проектирования Ульяновского района Калужской области приведенные понятия применяются в следующем значении:</w:t>
      </w:r>
    </w:p>
    <w:p w:rsidR="001E64E2" w:rsidRPr="009223BF" w:rsidRDefault="001E64E2" w:rsidP="009223BF">
      <w:pPr>
        <w:autoSpaceDE w:val="0"/>
        <w:autoSpaceDN w:val="0"/>
        <w:adjustRightInd w:val="0"/>
        <w:ind w:firstLine="0"/>
      </w:pPr>
      <w:r w:rsidRPr="009223BF">
        <w:t>автономный (локальный) источник тепловой энергии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1E64E2" w:rsidRPr="009223BF" w:rsidRDefault="001E64E2" w:rsidP="009223BF">
      <w:pPr>
        <w:autoSpaceDE w:val="0"/>
        <w:autoSpaceDN w:val="0"/>
        <w:adjustRightInd w:val="0"/>
        <w:ind w:firstLine="0"/>
      </w:pPr>
      <w:r w:rsidRPr="009223BF">
        <w:t>антенно-мачтовые сооружения - инженерное высотное сооружение, предназначенное для размещения радиотехнического оборудования и антенно-фидерных устройств;</w:t>
      </w:r>
    </w:p>
    <w:p w:rsidR="001E64E2" w:rsidRPr="009223BF" w:rsidRDefault="001E64E2" w:rsidP="009223BF">
      <w:pPr>
        <w:autoSpaceDE w:val="0"/>
        <w:autoSpaceDN w:val="0"/>
        <w:adjustRightInd w:val="0"/>
        <w:ind w:firstLine="0"/>
      </w:pPr>
      <w:r w:rsidRPr="009223BF">
        <w:t>водопроводные очистные сооружения - комплекс зданий, сооружений и устройств для очистки воды;</w:t>
      </w:r>
    </w:p>
    <w:p w:rsidR="001E64E2" w:rsidRPr="009223BF" w:rsidRDefault="001E64E2" w:rsidP="009223BF">
      <w:pPr>
        <w:autoSpaceDE w:val="0"/>
        <w:autoSpaceDN w:val="0"/>
        <w:adjustRightInd w:val="0"/>
        <w:ind w:firstLine="0"/>
      </w:pPr>
      <w:r w:rsidRPr="009223BF">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1E64E2" w:rsidRPr="009223BF" w:rsidRDefault="001E64E2" w:rsidP="009223BF">
      <w:pPr>
        <w:autoSpaceDE w:val="0"/>
        <w:autoSpaceDN w:val="0"/>
        <w:adjustRightInd w:val="0"/>
        <w:ind w:firstLine="0"/>
      </w:pPr>
      <w:r w:rsidRPr="009223BF">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1E64E2" w:rsidRPr="009223BF" w:rsidRDefault="001E64E2" w:rsidP="009223BF">
      <w:pPr>
        <w:autoSpaceDE w:val="0"/>
        <w:autoSpaceDN w:val="0"/>
        <w:adjustRightInd w:val="0"/>
        <w:ind w:firstLine="0"/>
      </w:pPr>
      <w:r w:rsidRPr="009223BF">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w:t>
      </w:r>
    </w:p>
    <w:p w:rsidR="001E64E2" w:rsidRPr="009223BF" w:rsidRDefault="001E64E2" w:rsidP="009223BF">
      <w:pPr>
        <w:autoSpaceDE w:val="0"/>
        <w:autoSpaceDN w:val="0"/>
        <w:adjustRightInd w:val="0"/>
        <w:ind w:firstLine="0"/>
      </w:pPr>
      <w:r w:rsidRPr="009223BF">
        <w:t>гаражи - здания, предназначенные для длительного хранения, парковки, технического обслуживания автомобилей;</w:t>
      </w:r>
    </w:p>
    <w:p w:rsidR="001E64E2" w:rsidRPr="009223BF" w:rsidRDefault="001E64E2" w:rsidP="009223BF">
      <w:pPr>
        <w:autoSpaceDE w:val="0"/>
        <w:autoSpaceDN w:val="0"/>
        <w:adjustRightInd w:val="0"/>
        <w:ind w:firstLine="0"/>
      </w:pPr>
      <w:r w:rsidRPr="009223BF">
        <w:t>городской населенный пункт - населенный пункт (город, поселок городского типа), трудоспособное население которого преимущественно занято в промышленности, торговле и других отраслях, характерных для городских населенных пунктов;</w:t>
      </w:r>
    </w:p>
    <w:p w:rsidR="001E64E2" w:rsidRPr="009223BF" w:rsidRDefault="001E64E2" w:rsidP="009223BF">
      <w:pPr>
        <w:autoSpaceDE w:val="0"/>
        <w:autoSpaceDN w:val="0"/>
        <w:adjustRightInd w:val="0"/>
        <w:ind w:firstLine="0"/>
      </w:pPr>
      <w:r w:rsidRPr="009223BF">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E64E2" w:rsidRPr="009223BF" w:rsidRDefault="001E64E2" w:rsidP="009223BF">
      <w:pPr>
        <w:autoSpaceDE w:val="0"/>
        <w:autoSpaceDN w:val="0"/>
        <w:adjustRightInd w:val="0"/>
        <w:ind w:firstLine="0"/>
      </w:pPr>
      <w:r w:rsidRPr="009223BF">
        <w:t>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1E64E2" w:rsidRPr="009223BF" w:rsidRDefault="001E64E2" w:rsidP="009223BF">
      <w:pPr>
        <w:autoSpaceDE w:val="0"/>
        <w:autoSpaceDN w:val="0"/>
        <w:adjustRightInd w:val="0"/>
        <w:ind w:firstLine="0"/>
      </w:pPr>
      <w:r w:rsidRPr="009223BF">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1E64E2" w:rsidRPr="009223BF" w:rsidRDefault="001E64E2" w:rsidP="009223BF">
      <w:pPr>
        <w:autoSpaceDE w:val="0"/>
        <w:autoSpaceDN w:val="0"/>
        <w:adjustRightInd w:val="0"/>
        <w:ind w:firstLine="0"/>
      </w:pPr>
      <w:r w:rsidRPr="009223BF">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1E64E2" w:rsidRPr="009223BF" w:rsidRDefault="001E64E2" w:rsidP="009223BF">
      <w:pPr>
        <w:autoSpaceDE w:val="0"/>
        <w:autoSpaceDN w:val="0"/>
        <w:adjustRightInd w:val="0"/>
        <w:ind w:firstLine="0"/>
      </w:pPr>
      <w:r w:rsidRPr="009223BF">
        <w:lastRenderedPageBreak/>
        <w:t>индивидуальный жилой дом - отдельно стоящий жилой дом, предназначенный для проживания одной семьи;</w:t>
      </w:r>
    </w:p>
    <w:p w:rsidR="001E64E2" w:rsidRPr="009223BF" w:rsidRDefault="001E64E2" w:rsidP="009223BF">
      <w:pPr>
        <w:autoSpaceDE w:val="0"/>
        <w:autoSpaceDN w:val="0"/>
        <w:adjustRightInd w:val="0"/>
        <w:ind w:firstLine="0"/>
      </w:pPr>
      <w:r w:rsidRPr="009223BF">
        <w:t>дом-интернат специальный (специальное отделение) - учреждение, предназначенное для лиц старшего возраста и инвалидов 18 лет и старше, вышедших из мест заключения и нарушителей общественного порядка из общих отделений. Учреждение включает помещения, аналогичные интернату общего типа, а также помещения охраны и безопасности, изолятор для нарушителей порядка, кабинеты нарколога и психолога;</w:t>
      </w:r>
    </w:p>
    <w:p w:rsidR="001E64E2" w:rsidRPr="009223BF" w:rsidRDefault="001E64E2" w:rsidP="009223BF">
      <w:pPr>
        <w:autoSpaceDE w:val="0"/>
        <w:autoSpaceDN w:val="0"/>
        <w:adjustRightInd w:val="0"/>
        <w:ind w:firstLine="0"/>
      </w:pPr>
      <w:r w:rsidRPr="009223BF">
        <w:t>жилищный фонд, приспособленный для маломобильных групп - многоквартирные жилые дома, обеспечивающие потребности маломобильных групп населения, включая: доступность квартиры или жилого помещения от уровня земли перед входом в здание; доступность из квартиры или жилого помещения всех помещений, обслуживающих жителей или посетителей; применение оборудования, отвечающего потребностям маломобильных групп населения; обеспечение безопасности и удобства пользования оборудованием и приборами;</w:t>
      </w:r>
    </w:p>
    <w:p w:rsidR="001E64E2" w:rsidRPr="009223BF" w:rsidRDefault="001E64E2" w:rsidP="009223BF">
      <w:pPr>
        <w:autoSpaceDE w:val="0"/>
        <w:autoSpaceDN w:val="0"/>
        <w:adjustRightInd w:val="0"/>
        <w:ind w:firstLine="0"/>
      </w:pPr>
      <w:r w:rsidRPr="009223BF">
        <w:t>жилое помещение - 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1E64E2" w:rsidRPr="009223BF" w:rsidRDefault="001E64E2" w:rsidP="009223BF">
      <w:pPr>
        <w:autoSpaceDE w:val="0"/>
        <w:autoSpaceDN w:val="0"/>
        <w:adjustRightInd w:val="0"/>
        <w:ind w:firstLine="0"/>
      </w:pPr>
      <w:r w:rsidRPr="009223BF">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1E64E2" w:rsidRPr="009223BF" w:rsidRDefault="001E64E2" w:rsidP="009223BF">
      <w:pPr>
        <w:autoSpaceDE w:val="0"/>
        <w:autoSpaceDN w:val="0"/>
        <w:adjustRightInd w:val="0"/>
        <w:ind w:firstLine="0"/>
      </w:pPr>
      <w:r w:rsidRPr="009223BF">
        <w:t>источник тепловой энергии - устройство, предназначенное для производства тепловой энергии;</w:t>
      </w:r>
    </w:p>
    <w:p w:rsidR="001E64E2" w:rsidRPr="009223BF" w:rsidRDefault="001E64E2" w:rsidP="009223BF">
      <w:pPr>
        <w:autoSpaceDE w:val="0"/>
        <w:autoSpaceDN w:val="0"/>
        <w:adjustRightInd w:val="0"/>
        <w:ind w:firstLine="0"/>
      </w:pPr>
      <w:r w:rsidRPr="009223BF">
        <w:t>канализационные очистные сооружения - комплекс зданий, сооружений и устройств для очистки сточных вод, и обработки осадка;</w:t>
      </w:r>
    </w:p>
    <w:p w:rsidR="001E64E2" w:rsidRPr="009223BF" w:rsidRDefault="001E64E2" w:rsidP="009223BF">
      <w:pPr>
        <w:autoSpaceDE w:val="0"/>
        <w:autoSpaceDN w:val="0"/>
        <w:adjustRightInd w:val="0"/>
        <w:ind w:firstLine="0"/>
      </w:pPr>
      <w:r w:rsidRPr="009223BF">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1E64E2" w:rsidRPr="009223BF" w:rsidRDefault="001E64E2" w:rsidP="009223BF">
      <w:pPr>
        <w:autoSpaceDE w:val="0"/>
        <w:autoSpaceDN w:val="0"/>
        <w:adjustRightInd w:val="0"/>
        <w:ind w:firstLine="0"/>
      </w:pPr>
      <w:r w:rsidRPr="009223BF">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E64E2" w:rsidRPr="009223BF" w:rsidRDefault="001E64E2" w:rsidP="009223BF">
      <w:pPr>
        <w:autoSpaceDE w:val="0"/>
        <w:autoSpaceDN w:val="0"/>
        <w:adjustRightInd w:val="0"/>
        <w:ind w:firstLine="0"/>
      </w:pPr>
      <w:r w:rsidRPr="009223BF">
        <w:t>коэффициент застройки - отношение площади, занятой под зданиями и сооружениями, к площади участка;</w:t>
      </w:r>
    </w:p>
    <w:p w:rsidR="001E64E2" w:rsidRPr="009223BF" w:rsidRDefault="001E64E2" w:rsidP="009223BF">
      <w:pPr>
        <w:autoSpaceDE w:val="0"/>
        <w:autoSpaceDN w:val="0"/>
        <w:adjustRightInd w:val="0"/>
        <w:ind w:firstLine="0"/>
      </w:pPr>
      <w:r w:rsidRPr="009223BF">
        <w:t>коэффициент плотности застройки - отношение площади всех этажей зданий и сооружений к площади участка;</w:t>
      </w:r>
    </w:p>
    <w:p w:rsidR="001E64E2" w:rsidRPr="009223BF" w:rsidRDefault="001E64E2" w:rsidP="009223BF">
      <w:pPr>
        <w:autoSpaceDE w:val="0"/>
        <w:autoSpaceDN w:val="0"/>
        <w:adjustRightInd w:val="0"/>
        <w:ind w:firstLine="0"/>
      </w:pPr>
      <w:r w:rsidRPr="009223BF">
        <w:t>линии отступа от красных линий - линии, определяющие места допустимого размещения зданий, строений, сооружений, относительно красных линий;</w:t>
      </w:r>
    </w:p>
    <w:p w:rsidR="001E64E2" w:rsidRPr="009223BF" w:rsidRDefault="001E64E2" w:rsidP="009223BF">
      <w:pPr>
        <w:autoSpaceDE w:val="0"/>
        <w:autoSpaceDN w:val="0"/>
        <w:adjustRightInd w:val="0"/>
        <w:ind w:firstLine="0"/>
      </w:pPr>
      <w:r w:rsidRPr="009223BF">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1E64E2" w:rsidRPr="009223BF" w:rsidRDefault="001E64E2" w:rsidP="009223BF">
      <w:pPr>
        <w:autoSpaceDE w:val="0"/>
        <w:autoSpaceDN w:val="0"/>
        <w:adjustRightInd w:val="0"/>
        <w:ind w:firstLine="0"/>
      </w:pPr>
      <w:r w:rsidRPr="009223BF">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беременные женщины, люди преклонного возраста, люди с детскими колясками и т.п.;</w:t>
      </w:r>
    </w:p>
    <w:p w:rsidR="001E64E2" w:rsidRPr="009223BF" w:rsidRDefault="001E64E2" w:rsidP="009223BF">
      <w:pPr>
        <w:autoSpaceDE w:val="0"/>
        <w:autoSpaceDN w:val="0"/>
        <w:adjustRightInd w:val="0"/>
        <w:ind w:firstLine="0"/>
      </w:pPr>
      <w:r w:rsidRPr="009223BF">
        <w:t>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1E64E2" w:rsidRPr="009223BF" w:rsidRDefault="001E64E2" w:rsidP="009223BF">
      <w:pPr>
        <w:autoSpaceDE w:val="0"/>
        <w:autoSpaceDN w:val="0"/>
        <w:adjustRightInd w:val="0"/>
        <w:ind w:firstLine="0"/>
      </w:pPr>
      <w:r w:rsidRPr="009223BF">
        <w:lastRenderedPageBreak/>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1E64E2" w:rsidRPr="009223BF" w:rsidRDefault="001E64E2" w:rsidP="009223BF">
      <w:pPr>
        <w:autoSpaceDE w:val="0"/>
        <w:autoSpaceDN w:val="0"/>
        <w:adjustRightInd w:val="0"/>
        <w:ind w:firstLine="0"/>
      </w:pPr>
      <w:r w:rsidRPr="009223BF">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hyperlink r:id="rId12" w:tooltip="Градостроительного кодекса" w:history="1">
        <w:r w:rsidRPr="00543C87">
          <w:rPr>
            <w:rStyle w:val="a3"/>
          </w:rPr>
          <w:t>Градостроительного кодекса</w:t>
        </w:r>
      </w:hyperlink>
      <w:r w:rsidRPr="009223BF">
        <w:t xml:space="preserve"> Российской Федерации, населения Калужской области, муниципальных образований Калужской области и расчетных показателей максимально допустимого уровня территориальной доступности таких объектов для населения Калужской области, муниципальных образований Калужской области;</w:t>
      </w:r>
    </w:p>
    <w:p w:rsidR="001E64E2" w:rsidRPr="009223BF" w:rsidRDefault="001E64E2" w:rsidP="009223BF">
      <w:pPr>
        <w:autoSpaceDE w:val="0"/>
        <w:autoSpaceDN w:val="0"/>
        <w:adjustRightInd w:val="0"/>
        <w:ind w:firstLine="0"/>
      </w:pPr>
      <w:r w:rsidRPr="009223BF">
        <w:t>объекты иного значения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1E64E2" w:rsidRPr="009223BF" w:rsidRDefault="001E64E2" w:rsidP="009223BF">
      <w:pPr>
        <w:autoSpaceDE w:val="0"/>
        <w:autoSpaceDN w:val="0"/>
        <w:adjustRightInd w:val="0"/>
        <w:ind w:firstLine="0"/>
      </w:pPr>
      <w:r w:rsidRPr="009223BF">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Калужской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w:t>
      </w:r>
      <w:hyperlink r:id="rId13" w:tooltip="Градостроительного кодекса" w:history="1">
        <w:r w:rsidRPr="00543C87">
          <w:rPr>
            <w:rStyle w:val="a3"/>
          </w:rPr>
          <w:t>Градостроительного кодекса</w:t>
        </w:r>
      </w:hyperlink>
      <w:r w:rsidRPr="009223BF">
        <w:t xml:space="preserve"> Российской Федерации областях, подлежащих отображению на схеме территориального планирования муниципального района, генеральном плане поселения,  определяются законом Калужской области;</w:t>
      </w:r>
    </w:p>
    <w:p w:rsidR="001E64E2" w:rsidRPr="009223BF" w:rsidRDefault="001E64E2" w:rsidP="009223BF">
      <w:pPr>
        <w:autoSpaceDE w:val="0"/>
        <w:autoSpaceDN w:val="0"/>
        <w:adjustRightInd w:val="0"/>
        <w:ind w:firstLine="0"/>
      </w:pPr>
      <w:r w:rsidRPr="009223BF">
        <w:t>объекты озеленения общего пользования - парки культуры и отдыха ,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торговых и административных центрах, лесопарки;</w:t>
      </w:r>
    </w:p>
    <w:p w:rsidR="001E64E2" w:rsidRPr="009223BF" w:rsidRDefault="001E64E2" w:rsidP="009223BF">
      <w:pPr>
        <w:autoSpaceDE w:val="0"/>
        <w:autoSpaceDN w:val="0"/>
        <w:adjustRightInd w:val="0"/>
        <w:ind w:firstLine="0"/>
      </w:pPr>
      <w:r w:rsidRPr="009223BF">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населенных пунктов, административных центрах сельских поселений);</w:t>
      </w:r>
    </w:p>
    <w:p w:rsidR="001E64E2" w:rsidRPr="009223BF" w:rsidRDefault="001E64E2" w:rsidP="009223BF">
      <w:pPr>
        <w:autoSpaceDE w:val="0"/>
        <w:autoSpaceDN w:val="0"/>
        <w:adjustRightInd w:val="0"/>
        <w:ind w:firstLine="0"/>
      </w:pPr>
      <w:r w:rsidRPr="009223BF">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1E64E2" w:rsidRPr="009223BF" w:rsidRDefault="001E64E2" w:rsidP="009223BF">
      <w:pPr>
        <w:autoSpaceDE w:val="0"/>
        <w:autoSpaceDN w:val="0"/>
        <w:adjustRightInd w:val="0"/>
        <w:ind w:firstLine="0"/>
      </w:pPr>
      <w:r w:rsidRPr="009223BF">
        <w:t>объект размещения отходов - специально оборудованное сооружение, предназначенное для размещения отходов (полигон, шламохранилище и другое);</w:t>
      </w:r>
    </w:p>
    <w:p w:rsidR="001E64E2" w:rsidRPr="009223BF" w:rsidRDefault="001E64E2" w:rsidP="009223BF">
      <w:pPr>
        <w:autoSpaceDE w:val="0"/>
        <w:autoSpaceDN w:val="0"/>
        <w:adjustRightInd w:val="0"/>
        <w:ind w:firstLine="0"/>
      </w:pPr>
      <w:r w:rsidRPr="009223BF">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Калужской области, органов государственной власти Калужской области, </w:t>
      </w:r>
      <w:hyperlink r:id="rId14" w:tooltip="Конституция Российской Федерации" w:history="1">
        <w:r w:rsidRPr="00543C87">
          <w:rPr>
            <w:rStyle w:val="a3"/>
          </w:rPr>
          <w:t>Конституц</w:t>
        </w:r>
      </w:hyperlink>
      <w:r w:rsidRPr="009223BF">
        <w:t xml:space="preserve">ией Российской Федерации, федеральными </w:t>
      </w:r>
      <w:hyperlink r:id="rId15" w:tooltip="Конституция Российской Федерации" w:history="1">
        <w:r w:rsidRPr="00543C87">
          <w:rPr>
            <w:rStyle w:val="a3"/>
          </w:rPr>
          <w:t>конституц</w:t>
        </w:r>
      </w:hyperlink>
      <w:r w:rsidRPr="009223BF">
        <w:t xml:space="preserve">ионными законами, федеральными законами, Уставом Калужской области, законами Калужской области, решениями высшего исполнительного органа государственной власти Калужской области, и оказывают существенное влияние на социально-экономическое развитие Калужской области. Виды объектов регионального значения в указанных в части 3 статьи 14 </w:t>
      </w:r>
      <w:hyperlink r:id="rId16" w:tooltip="Градостроительного кодекса" w:history="1">
        <w:r w:rsidRPr="00543C87">
          <w:rPr>
            <w:rStyle w:val="a3"/>
          </w:rPr>
          <w:t>Градостроительного кодекса</w:t>
        </w:r>
      </w:hyperlink>
      <w:r w:rsidRPr="009223BF">
        <w:t xml:space="preserve"> Российской Федерации областях, подлежащих отображению на схеме территориального планирования Калужской области, определяются законом Калужской области;</w:t>
      </w:r>
    </w:p>
    <w:p w:rsidR="001E64E2" w:rsidRPr="009223BF" w:rsidRDefault="001E64E2" w:rsidP="009223BF">
      <w:pPr>
        <w:autoSpaceDE w:val="0"/>
        <w:autoSpaceDN w:val="0"/>
        <w:adjustRightInd w:val="0"/>
        <w:ind w:firstLine="0"/>
      </w:pPr>
      <w:r w:rsidRPr="009223BF">
        <w:t xml:space="preserve">объекты эпизодического пользования - учреждения и предприятия, посещаемые реже одного раза в месяц, расположенные в пределах 30-, 60-минутной транспортной </w:t>
      </w:r>
      <w:r w:rsidRPr="009223BF">
        <w:lastRenderedPageBreak/>
        <w:t>доступности (размещение преимущественно в общегородских центрах, административных центрах муниципальных районов);</w:t>
      </w:r>
    </w:p>
    <w:p w:rsidR="001E64E2" w:rsidRPr="009223BF" w:rsidRDefault="001E64E2" w:rsidP="009223BF">
      <w:pPr>
        <w:autoSpaceDE w:val="0"/>
        <w:autoSpaceDN w:val="0"/>
        <w:adjustRightInd w:val="0"/>
        <w:ind w:firstLine="0"/>
      </w:pPr>
      <w:r w:rsidRPr="009223BF">
        <w:t>организации социального обслуживания - организации, осуществляющие социальное обслуживание на дому, полустационарное социальное обслуживание, стационарное социальное обслуживание, которые создаются и действуют в соответствии с правилами организации деятельности организаций социального обслуживания, их структурных подразделений;</w:t>
      </w:r>
    </w:p>
    <w:p w:rsidR="001E64E2" w:rsidRPr="009223BF" w:rsidRDefault="001E64E2" w:rsidP="009223BF">
      <w:pPr>
        <w:autoSpaceDE w:val="0"/>
        <w:autoSpaceDN w:val="0"/>
        <w:adjustRightInd w:val="0"/>
        <w:ind w:firstLine="0"/>
      </w:pPr>
      <w:r w:rsidRPr="009223BF">
        <w:t>парк - озелененная территория общего пользования, представляющая собой самостоятельный архитектурно-ландшафтный объект;</w:t>
      </w:r>
    </w:p>
    <w:p w:rsidR="001E64E2" w:rsidRPr="009223BF" w:rsidRDefault="001E64E2" w:rsidP="009223BF">
      <w:pPr>
        <w:autoSpaceDE w:val="0"/>
        <w:autoSpaceDN w:val="0"/>
        <w:adjustRightInd w:val="0"/>
        <w:ind w:firstLine="0"/>
      </w:pPr>
      <w:r w:rsidRPr="009223BF">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E64E2" w:rsidRPr="009223BF" w:rsidRDefault="001E64E2" w:rsidP="009223BF">
      <w:pPr>
        <w:autoSpaceDE w:val="0"/>
        <w:autoSpaceDN w:val="0"/>
        <w:adjustRightInd w:val="0"/>
        <w:ind w:firstLine="0"/>
      </w:pPr>
      <w:r w:rsidRPr="009223BF">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1E64E2" w:rsidRPr="009223BF" w:rsidRDefault="001E64E2" w:rsidP="009223BF">
      <w:pPr>
        <w:autoSpaceDE w:val="0"/>
        <w:autoSpaceDN w:val="0"/>
        <w:adjustRightInd w:val="0"/>
        <w:ind w:firstLine="0"/>
      </w:pPr>
      <w:r w:rsidRPr="009223BF">
        <w:t>площадки отдыха - площадки вблизи автомобильной дороги для остановки транспортных средств с целью отдыха водителей и пассажиров в пути следования;</w:t>
      </w:r>
    </w:p>
    <w:p w:rsidR="001E64E2" w:rsidRPr="009223BF" w:rsidRDefault="001E64E2" w:rsidP="009223BF">
      <w:pPr>
        <w:autoSpaceDE w:val="0"/>
        <w:autoSpaceDN w:val="0"/>
        <w:adjustRightInd w:val="0"/>
        <w:ind w:firstLine="0"/>
      </w:pPr>
      <w:r w:rsidRPr="009223BF">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1E64E2" w:rsidRPr="009223BF" w:rsidRDefault="001E64E2" w:rsidP="009223BF">
      <w:pPr>
        <w:autoSpaceDE w:val="0"/>
        <w:autoSpaceDN w:val="0"/>
        <w:adjustRightInd w:val="0"/>
        <w:ind w:firstLine="0"/>
      </w:pPr>
      <w:r w:rsidRPr="009223BF">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E64E2" w:rsidRPr="009223BF" w:rsidRDefault="001E64E2" w:rsidP="009223BF">
      <w:pPr>
        <w:autoSpaceDE w:val="0"/>
        <w:autoSpaceDN w:val="0"/>
        <w:adjustRightInd w:val="0"/>
        <w:ind w:firstLine="0"/>
      </w:pPr>
      <w:r w:rsidRPr="009223BF">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1E64E2" w:rsidRPr="009223BF" w:rsidRDefault="001E64E2" w:rsidP="009223BF">
      <w:pPr>
        <w:autoSpaceDE w:val="0"/>
        <w:autoSpaceDN w:val="0"/>
        <w:adjustRightInd w:val="0"/>
        <w:ind w:firstLine="0"/>
      </w:pPr>
      <w:r w:rsidRPr="009223BF">
        <w:t>принцип агломерационного размещения объектов социального и культурно-бытового обслуживания - целесообразность размещения объектов социального и культурно-бытового обслуживания эпизодического (реже периодического) пользования местного значения не на один населенный пункт, а на группу муниципальных образований при условии соблюдения транспортной доступности;</w:t>
      </w:r>
    </w:p>
    <w:p w:rsidR="001E64E2" w:rsidRPr="009223BF" w:rsidRDefault="001E64E2" w:rsidP="009223BF">
      <w:pPr>
        <w:autoSpaceDE w:val="0"/>
        <w:autoSpaceDN w:val="0"/>
        <w:adjustRightInd w:val="0"/>
        <w:ind w:firstLine="0"/>
      </w:pPr>
      <w:r w:rsidRPr="009223BF">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1E64E2" w:rsidRPr="009223BF" w:rsidRDefault="001E64E2" w:rsidP="009223BF">
      <w:pPr>
        <w:autoSpaceDE w:val="0"/>
        <w:autoSpaceDN w:val="0"/>
        <w:adjustRightInd w:val="0"/>
        <w:ind w:firstLine="0"/>
      </w:pPr>
      <w:r w:rsidRPr="009223BF">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1E64E2" w:rsidRPr="009223BF" w:rsidRDefault="001E64E2" w:rsidP="009223BF">
      <w:pPr>
        <w:autoSpaceDE w:val="0"/>
        <w:autoSpaceDN w:val="0"/>
        <w:adjustRightInd w:val="0"/>
        <w:ind w:firstLine="0"/>
      </w:pPr>
      <w:r w:rsidRPr="009223BF">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1E64E2" w:rsidRPr="009223BF" w:rsidRDefault="001E64E2" w:rsidP="009223BF">
      <w:pPr>
        <w:autoSpaceDE w:val="0"/>
        <w:autoSpaceDN w:val="0"/>
        <w:adjustRightInd w:val="0"/>
        <w:ind w:firstLine="0"/>
      </w:pPr>
      <w:r w:rsidRPr="009223BF">
        <w:lastRenderedPageBreak/>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1E64E2" w:rsidRPr="009223BF" w:rsidRDefault="001E64E2" w:rsidP="009223BF">
      <w:pPr>
        <w:autoSpaceDE w:val="0"/>
        <w:autoSpaceDN w:val="0"/>
        <w:adjustRightInd w:val="0"/>
        <w:ind w:firstLine="0"/>
      </w:pPr>
      <w:r w:rsidRPr="009223BF">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максимально допустимого уровня территориальной доступности объектов регионального значения;</w:t>
      </w:r>
    </w:p>
    <w:p w:rsidR="001E64E2" w:rsidRPr="009223BF" w:rsidRDefault="001E64E2" w:rsidP="009223BF">
      <w:pPr>
        <w:autoSpaceDE w:val="0"/>
        <w:autoSpaceDN w:val="0"/>
        <w:adjustRightInd w:val="0"/>
        <w:ind w:firstLine="0"/>
      </w:pPr>
      <w:r w:rsidRPr="009223BF">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1E64E2" w:rsidRPr="009223BF" w:rsidRDefault="001E64E2" w:rsidP="009223BF">
      <w:pPr>
        <w:autoSpaceDE w:val="0"/>
        <w:autoSpaceDN w:val="0"/>
        <w:adjustRightInd w:val="0"/>
        <w:ind w:firstLine="0"/>
      </w:pPr>
      <w:r w:rsidRPr="009223BF">
        <w:t>санитарно-защитная зона (далее -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1E64E2" w:rsidRPr="009223BF" w:rsidRDefault="001E64E2" w:rsidP="009223BF">
      <w:pPr>
        <w:autoSpaceDE w:val="0"/>
        <w:autoSpaceDN w:val="0"/>
        <w:adjustRightInd w:val="0"/>
        <w:ind w:firstLine="0"/>
      </w:pPr>
      <w:r w:rsidRPr="009223BF">
        <w:t>сельский населенный пункт - населенный пункт (поселок, село, деревня), население которого преимущественно занято в сельском хозяйстве, в сфере аграрно-промышленного комплекса;</w:t>
      </w:r>
    </w:p>
    <w:p w:rsidR="001E64E2" w:rsidRPr="009223BF" w:rsidRDefault="001E64E2" w:rsidP="009223BF">
      <w:pPr>
        <w:autoSpaceDE w:val="0"/>
        <w:autoSpaceDN w:val="0"/>
        <w:adjustRightInd w:val="0"/>
        <w:ind w:firstLine="0"/>
      </w:pPr>
      <w:r w:rsidRPr="009223BF">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1E64E2" w:rsidRPr="009223BF" w:rsidRDefault="001E64E2" w:rsidP="009223BF">
      <w:pPr>
        <w:autoSpaceDE w:val="0"/>
        <w:autoSpaceDN w:val="0"/>
        <w:adjustRightInd w:val="0"/>
        <w:ind w:firstLine="0"/>
      </w:pPr>
      <w:r w:rsidRPr="009223BF">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1E64E2" w:rsidRPr="009223BF" w:rsidRDefault="001E64E2" w:rsidP="009223BF">
      <w:pPr>
        <w:autoSpaceDE w:val="0"/>
        <w:autoSpaceDN w:val="0"/>
        <w:adjustRightInd w:val="0"/>
        <w:ind w:firstLine="0"/>
      </w:pPr>
      <w:r w:rsidRPr="009223BF">
        <w:t>сопряженная территория - населенные пункты, находящиеся в пределах транспортной доступности относительно общественно-деловых центров социального и культурно-бытового обслуживания;</w:t>
      </w:r>
    </w:p>
    <w:p w:rsidR="001E64E2" w:rsidRPr="009223BF" w:rsidRDefault="001E64E2" w:rsidP="009223BF">
      <w:pPr>
        <w:autoSpaceDE w:val="0"/>
        <w:autoSpaceDN w:val="0"/>
        <w:adjustRightInd w:val="0"/>
        <w:ind w:firstLine="0"/>
      </w:pPr>
      <w:r w:rsidRPr="009223BF">
        <w:t>социальное обслуживание - деятельность социальных служб по социальной поддержке, оказанию социально-экономических, социально-бытовых,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1E64E2" w:rsidRPr="009223BF" w:rsidRDefault="001E64E2" w:rsidP="009223BF">
      <w:pPr>
        <w:autoSpaceDE w:val="0"/>
        <w:autoSpaceDN w:val="0"/>
        <w:adjustRightInd w:val="0"/>
        <w:ind w:firstLine="0"/>
      </w:pPr>
      <w:r w:rsidRPr="009223BF">
        <w:t>стоянка временного хранения легковых автомобилей (гостевая) - здание, сооружение (часть здания, сооружения) или специальная открытая площадка, предназначенные для кратковременной стоянки (не более 8 часов) автомобилей;</w:t>
      </w:r>
    </w:p>
    <w:p w:rsidR="001E64E2" w:rsidRPr="009223BF" w:rsidRDefault="001E64E2" w:rsidP="009223BF">
      <w:pPr>
        <w:autoSpaceDE w:val="0"/>
        <w:autoSpaceDN w:val="0"/>
        <w:adjustRightInd w:val="0"/>
        <w:ind w:firstLine="0"/>
      </w:pPr>
      <w:r w:rsidRPr="009223BF">
        <w:t>стоянка постоянного хранения легковых автомобилей - здание, сооружение (часть здания, сооружения) или специальная открытая площадка, предназначенные как для кратковременной стоянки (не более 8 часов), так и для длительного хранения (более 8 часов) автомобилей;</w:t>
      </w:r>
    </w:p>
    <w:p w:rsidR="001E64E2" w:rsidRPr="009223BF" w:rsidRDefault="001E64E2" w:rsidP="009223BF">
      <w:pPr>
        <w:autoSpaceDE w:val="0"/>
        <w:autoSpaceDN w:val="0"/>
        <w:adjustRightInd w:val="0"/>
        <w:ind w:firstLine="0"/>
      </w:pPr>
      <w:r w:rsidRPr="009223BF">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1E64E2" w:rsidRPr="009223BF" w:rsidRDefault="001E64E2" w:rsidP="009223BF">
      <w:pPr>
        <w:autoSpaceDE w:val="0"/>
        <w:autoSpaceDN w:val="0"/>
        <w:adjustRightInd w:val="0"/>
        <w:ind w:firstLine="0"/>
      </w:pPr>
      <w:r w:rsidRPr="009223BF">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1E64E2" w:rsidRPr="009223BF" w:rsidRDefault="001E64E2" w:rsidP="009223BF">
      <w:pPr>
        <w:autoSpaceDE w:val="0"/>
        <w:autoSpaceDN w:val="0"/>
        <w:adjustRightInd w:val="0"/>
        <w:ind w:firstLine="0"/>
      </w:pPr>
      <w:r w:rsidRPr="009223BF">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1E64E2" w:rsidRPr="009223BF" w:rsidRDefault="001E64E2" w:rsidP="009223BF">
      <w:pPr>
        <w:autoSpaceDE w:val="0"/>
        <w:autoSpaceDN w:val="0"/>
        <w:adjustRightInd w:val="0"/>
        <w:ind w:firstLine="0"/>
      </w:pPr>
      <w:r w:rsidRPr="009223BF">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1E64E2" w:rsidRPr="009223BF" w:rsidRDefault="001E64E2" w:rsidP="009223BF">
      <w:pPr>
        <w:autoSpaceDE w:val="0"/>
        <w:autoSpaceDN w:val="0"/>
        <w:adjustRightInd w:val="0"/>
        <w:ind w:firstLine="0"/>
      </w:pPr>
      <w:r w:rsidRPr="009223BF">
        <w:t xml:space="preserve">территория (жилой район) застройки - застроенная или подлежащая застройке территория, имеющая установленные градостроительной документацией границы и проектные </w:t>
      </w:r>
      <w:r w:rsidRPr="009223BF">
        <w:lastRenderedPageBreak/>
        <w:t>параметры застройки - плотность, набор функций, структуру строительства, параметры транспортной и инженерной инфраструктуры;</w:t>
      </w:r>
    </w:p>
    <w:p w:rsidR="001E64E2" w:rsidRPr="009223BF" w:rsidRDefault="001E64E2" w:rsidP="009223BF">
      <w:pPr>
        <w:autoSpaceDE w:val="0"/>
        <w:autoSpaceDN w:val="0"/>
        <w:adjustRightInd w:val="0"/>
        <w:ind w:firstLine="0"/>
      </w:pPr>
      <w:r w:rsidRPr="009223BF">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1E64E2" w:rsidRPr="009223BF" w:rsidRDefault="001E64E2" w:rsidP="009223BF">
      <w:pPr>
        <w:autoSpaceDE w:val="0"/>
        <w:autoSpaceDN w:val="0"/>
        <w:adjustRightInd w:val="0"/>
        <w:ind w:firstLine="0"/>
      </w:pPr>
      <w:r w:rsidRPr="009223BF">
        <w:t>улица, площадь - территория общего пользования, ограниченная красными линиями улично-дорожной сети населенного пункта;</w:t>
      </w:r>
    </w:p>
    <w:p w:rsidR="001E64E2" w:rsidRPr="009223BF" w:rsidRDefault="001E64E2" w:rsidP="009223BF">
      <w:pPr>
        <w:autoSpaceDE w:val="0"/>
        <w:autoSpaceDN w:val="0"/>
        <w:adjustRightInd w:val="0"/>
        <w:ind w:firstLine="0"/>
      </w:pPr>
      <w:r w:rsidRPr="009223BF">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E64E2" w:rsidRPr="009223BF" w:rsidRDefault="001E64E2" w:rsidP="009223BF">
      <w:pPr>
        <w:autoSpaceDE w:val="0"/>
        <w:autoSpaceDN w:val="0"/>
        <w:adjustRightInd w:val="0"/>
        <w:ind w:firstLine="0"/>
      </w:pPr>
      <w:r w:rsidRPr="009223BF">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1E64E2" w:rsidRPr="009223BF" w:rsidRDefault="001E64E2" w:rsidP="009223BF">
      <w:pPr>
        <w:autoSpaceDE w:val="0"/>
        <w:autoSpaceDN w:val="0"/>
        <w:adjustRightInd w:val="0"/>
        <w:ind w:firstLine="0"/>
      </w:pPr>
      <w:r w:rsidRPr="009223BF">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1E64E2" w:rsidRPr="009223BF" w:rsidRDefault="001E64E2" w:rsidP="009223BF">
      <w:pPr>
        <w:autoSpaceDE w:val="0"/>
        <w:autoSpaceDN w:val="0"/>
        <w:adjustRightInd w:val="0"/>
        <w:ind w:firstLine="0"/>
      </w:pPr>
      <w:r w:rsidRPr="009223BF">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1E64E2" w:rsidRPr="009223BF" w:rsidRDefault="001E64E2" w:rsidP="009223BF">
      <w:pPr>
        <w:autoSpaceDE w:val="0"/>
        <w:autoSpaceDN w:val="0"/>
        <w:adjustRightInd w:val="0"/>
        <w:ind w:firstLine="0"/>
      </w:pPr>
      <w:r w:rsidRPr="009223BF">
        <w:t>иные понятия, используемые в РНГП Калужской области, употребляются в значениях, соответствующих значениям, содержащимся в федеральном и региональном законодательстве.</w:t>
      </w:r>
    </w:p>
    <w:p w:rsidR="001E64E2" w:rsidRPr="009223BF" w:rsidRDefault="001E64E2" w:rsidP="009223BF">
      <w:pPr>
        <w:pStyle w:val="a8"/>
        <w:spacing w:before="0" w:after="0"/>
        <w:ind w:firstLine="0"/>
        <w:jc w:val="both"/>
        <w:rPr>
          <w:rFonts w:ascii="Arial" w:hAnsi="Arial"/>
          <w:b w:val="0"/>
          <w:sz w:val="24"/>
          <w:szCs w:val="24"/>
        </w:rPr>
      </w:pPr>
      <w:bookmarkStart w:id="41" w:name="Par241"/>
      <w:bookmarkStart w:id="42" w:name="_Toc413934758"/>
      <w:bookmarkStart w:id="43" w:name="_Toc413935591"/>
      <w:bookmarkStart w:id="44" w:name="_Toc413938905"/>
      <w:bookmarkStart w:id="45" w:name="_Toc414000368"/>
      <w:bookmarkEnd w:id="41"/>
      <w:r w:rsidRPr="009223BF">
        <w:rPr>
          <w:rFonts w:ascii="Arial" w:hAnsi="Arial"/>
          <w:b w:val="0"/>
          <w:sz w:val="24"/>
          <w:szCs w:val="24"/>
        </w:rPr>
        <w:t>1.2. Цели и задачи разработки местных нормативов градостроительного проектирования Ульяновского района Калужской области</w:t>
      </w:r>
      <w:bookmarkEnd w:id="42"/>
      <w:bookmarkEnd w:id="43"/>
      <w:bookmarkEnd w:id="44"/>
      <w:bookmarkEnd w:id="45"/>
    </w:p>
    <w:p w:rsidR="001E64E2" w:rsidRPr="009223BF" w:rsidRDefault="001E64E2" w:rsidP="009223BF">
      <w:pPr>
        <w:autoSpaceDE w:val="0"/>
        <w:autoSpaceDN w:val="0"/>
        <w:adjustRightInd w:val="0"/>
        <w:ind w:firstLine="0"/>
      </w:pPr>
      <w:r w:rsidRPr="009223BF">
        <w:t>Местные нормативы градостроительного проектирования Ульяновского района Калужской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Калужской области, определяющими и содержащими цели и задачи социально-экономического развития территории Калужской области.</w:t>
      </w:r>
    </w:p>
    <w:p w:rsidR="001E64E2" w:rsidRPr="009223BF" w:rsidRDefault="001E64E2" w:rsidP="009223BF">
      <w:pPr>
        <w:autoSpaceDE w:val="0"/>
        <w:autoSpaceDN w:val="0"/>
        <w:adjustRightInd w:val="0"/>
        <w:ind w:firstLine="0"/>
      </w:pPr>
      <w:r w:rsidRPr="009223BF">
        <w:t>Местные нормативы градостроительного проектирования Ульяновского района Калужской области позволяют обеспечить согласованность решений и показателей развития территории, устанавливаемых в документах стратегического и территориального планирования Калужской области, таких как Стратегия социально-экономического развития Калужской области и Схема территориального планирования Калужской области.</w:t>
      </w:r>
    </w:p>
    <w:p w:rsidR="001E64E2" w:rsidRPr="009223BF" w:rsidRDefault="001E64E2" w:rsidP="009223BF">
      <w:pPr>
        <w:autoSpaceDE w:val="0"/>
        <w:autoSpaceDN w:val="0"/>
        <w:adjustRightInd w:val="0"/>
        <w:ind w:firstLine="0"/>
      </w:pPr>
      <w:r w:rsidRPr="009223BF">
        <w:t>Местные нормативы градостроительного проектирования Ульяновского района Калужской области направлены на решение следующих основных задач:</w:t>
      </w:r>
    </w:p>
    <w:p w:rsidR="001E64E2" w:rsidRPr="009223BF" w:rsidRDefault="001E64E2" w:rsidP="009223BF">
      <w:pPr>
        <w:autoSpaceDE w:val="0"/>
        <w:autoSpaceDN w:val="0"/>
        <w:adjustRightInd w:val="0"/>
        <w:ind w:firstLine="0"/>
      </w:pPr>
      <w:r w:rsidRPr="009223BF">
        <w:t>1) установление расчетных показателей, применение которых необходимо при разработке или корректировке градостроительной документации;</w:t>
      </w:r>
    </w:p>
    <w:p w:rsidR="001E64E2" w:rsidRPr="009223BF" w:rsidRDefault="001E64E2" w:rsidP="009223BF">
      <w:pPr>
        <w:autoSpaceDE w:val="0"/>
        <w:autoSpaceDN w:val="0"/>
        <w:adjustRightInd w:val="0"/>
        <w:ind w:firstLine="0"/>
      </w:pPr>
      <w:r w:rsidRPr="009223BF">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региональных нормативах градостроительного проектирования Калужской области как равнозначные);</w:t>
      </w:r>
    </w:p>
    <w:p w:rsidR="001E64E2" w:rsidRPr="009223BF" w:rsidRDefault="001E64E2" w:rsidP="009223BF">
      <w:pPr>
        <w:autoSpaceDE w:val="0"/>
        <w:autoSpaceDN w:val="0"/>
        <w:adjustRightInd w:val="0"/>
        <w:ind w:firstLine="0"/>
      </w:pPr>
      <w:r w:rsidRPr="009223BF">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Калужской области;</w:t>
      </w:r>
    </w:p>
    <w:p w:rsidR="001E64E2" w:rsidRPr="009223BF" w:rsidRDefault="001E64E2" w:rsidP="009223BF">
      <w:pPr>
        <w:autoSpaceDE w:val="0"/>
        <w:autoSpaceDN w:val="0"/>
        <w:adjustRightInd w:val="0"/>
        <w:ind w:firstLine="0"/>
      </w:pPr>
      <w:r w:rsidRPr="009223BF">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Калужской области.</w:t>
      </w:r>
    </w:p>
    <w:p w:rsidR="001E64E2" w:rsidRPr="009223BF" w:rsidRDefault="001E64E2" w:rsidP="009223BF">
      <w:pPr>
        <w:autoSpaceDE w:val="0"/>
        <w:autoSpaceDN w:val="0"/>
        <w:adjustRightInd w:val="0"/>
        <w:ind w:firstLine="0"/>
      </w:pPr>
      <w:r w:rsidRPr="009223BF">
        <w:t>Местные нормативы градостроительного проектирования Ульяновского района Калужской области разработаны с учетом следующих требований:</w:t>
      </w:r>
    </w:p>
    <w:p w:rsidR="001E64E2" w:rsidRPr="009223BF" w:rsidRDefault="001E64E2" w:rsidP="009223BF">
      <w:pPr>
        <w:autoSpaceDE w:val="0"/>
        <w:autoSpaceDN w:val="0"/>
        <w:adjustRightInd w:val="0"/>
        <w:ind w:firstLine="0"/>
      </w:pPr>
      <w:r w:rsidRPr="009223BF">
        <w:t>охраны окружающей среды;</w:t>
      </w:r>
    </w:p>
    <w:p w:rsidR="001E64E2" w:rsidRPr="009223BF" w:rsidRDefault="001E64E2" w:rsidP="009223BF">
      <w:pPr>
        <w:autoSpaceDE w:val="0"/>
        <w:autoSpaceDN w:val="0"/>
        <w:adjustRightInd w:val="0"/>
        <w:ind w:firstLine="0"/>
      </w:pPr>
      <w:r w:rsidRPr="009223BF">
        <w:t>санитарно-гигиенических норм;</w:t>
      </w:r>
    </w:p>
    <w:p w:rsidR="001E64E2" w:rsidRPr="009223BF" w:rsidRDefault="001E64E2" w:rsidP="009223BF">
      <w:pPr>
        <w:autoSpaceDE w:val="0"/>
        <w:autoSpaceDN w:val="0"/>
        <w:adjustRightInd w:val="0"/>
        <w:ind w:firstLine="0"/>
      </w:pPr>
      <w:r w:rsidRPr="009223BF">
        <w:lastRenderedPageBreak/>
        <w:t>охраны памятников истории и культуры;</w:t>
      </w:r>
    </w:p>
    <w:p w:rsidR="001E64E2" w:rsidRPr="009223BF" w:rsidRDefault="001E64E2" w:rsidP="009223BF">
      <w:pPr>
        <w:autoSpaceDE w:val="0"/>
        <w:autoSpaceDN w:val="0"/>
        <w:adjustRightInd w:val="0"/>
        <w:ind w:firstLine="0"/>
      </w:pPr>
      <w:r w:rsidRPr="009223BF">
        <w:t>интенсивности использования территорий иного назначения, выраженной в процентах застройки, иных показателях;</w:t>
      </w:r>
    </w:p>
    <w:p w:rsidR="001E64E2" w:rsidRPr="009223BF" w:rsidRDefault="001E64E2" w:rsidP="009223BF">
      <w:pPr>
        <w:autoSpaceDE w:val="0"/>
        <w:autoSpaceDN w:val="0"/>
        <w:adjustRightInd w:val="0"/>
        <w:ind w:firstLine="0"/>
      </w:pPr>
      <w:r w:rsidRPr="009223BF">
        <w:t>пожарной безопасности.</w:t>
      </w:r>
    </w:p>
    <w:p w:rsidR="001E64E2" w:rsidRPr="009223BF" w:rsidRDefault="001E64E2" w:rsidP="009223BF">
      <w:pPr>
        <w:pStyle w:val="a8"/>
        <w:spacing w:before="0" w:after="0"/>
        <w:ind w:firstLine="0"/>
        <w:jc w:val="both"/>
        <w:rPr>
          <w:rFonts w:ascii="Arial" w:hAnsi="Arial"/>
          <w:b w:val="0"/>
          <w:sz w:val="24"/>
          <w:szCs w:val="24"/>
        </w:rPr>
      </w:pPr>
      <w:bookmarkStart w:id="46" w:name="Par255"/>
      <w:bookmarkStart w:id="47" w:name="_Toc413934759"/>
      <w:bookmarkStart w:id="48" w:name="_Toc413935592"/>
      <w:bookmarkStart w:id="49" w:name="_Toc413938906"/>
      <w:bookmarkStart w:id="50" w:name="_Toc414000369"/>
      <w:bookmarkEnd w:id="46"/>
      <w:r w:rsidRPr="009223BF">
        <w:rPr>
          <w:rFonts w:ascii="Arial" w:hAnsi="Arial"/>
          <w:b w:val="0"/>
          <w:sz w:val="24"/>
          <w:szCs w:val="24"/>
        </w:rPr>
        <w:t>1.3. Общая характеристика состава и содержания местных нормативов градостроительного проектирования Ульяновского района Калужской области</w:t>
      </w:r>
      <w:bookmarkEnd w:id="47"/>
      <w:bookmarkEnd w:id="48"/>
      <w:bookmarkEnd w:id="49"/>
      <w:bookmarkEnd w:id="50"/>
    </w:p>
    <w:p w:rsidR="001E64E2" w:rsidRPr="009223BF" w:rsidRDefault="001E64E2" w:rsidP="009223BF">
      <w:pPr>
        <w:autoSpaceDE w:val="0"/>
        <w:autoSpaceDN w:val="0"/>
        <w:adjustRightInd w:val="0"/>
        <w:ind w:firstLine="0"/>
      </w:pPr>
      <w:r w:rsidRPr="009223BF">
        <w:t>В соответствии с ч. 5 ст. 29.2 ГрК РФ местные нормативы градостроительного проектирования Ульяновский район включают в себя:</w:t>
      </w:r>
    </w:p>
    <w:p w:rsidR="001E64E2" w:rsidRPr="009223BF" w:rsidRDefault="001E64E2" w:rsidP="009223BF">
      <w:pPr>
        <w:autoSpaceDE w:val="0"/>
        <w:autoSpaceDN w:val="0"/>
        <w:adjustRightInd w:val="0"/>
        <w:ind w:firstLine="0"/>
      </w:pPr>
      <w:r w:rsidRPr="009223BF">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части 3 статьи 14 </w:t>
      </w:r>
      <w:hyperlink r:id="rId17" w:tooltip="Градостроительного кодекса" w:history="1">
        <w:r w:rsidRPr="00543C87">
          <w:rPr>
            <w:rStyle w:val="a3"/>
          </w:rPr>
          <w:t>Градостроительного кодекса</w:t>
        </w:r>
      </w:hyperlink>
      <w:r w:rsidRPr="009223BF">
        <w:t xml:space="preserve"> Российской Федерации, иными объектами местного значения населения Калужской области и расчетные показатели максимально допустимого уровня территориальной доступности таких объектов для населения Калужской области, а также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w:t>
      </w:r>
      <w:hyperlink r:id="rId18" w:tooltip="Градостроительного кодекса" w:history="1">
        <w:r w:rsidRPr="00543C87">
          <w:rPr>
            <w:rStyle w:val="a3"/>
          </w:rPr>
          <w:t>Градостроительного кодекса</w:t>
        </w:r>
      </w:hyperlink>
      <w:r w:rsidRPr="009223BF">
        <w:t xml:space="preserve">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E64E2" w:rsidRPr="009223BF" w:rsidRDefault="001E64E2" w:rsidP="009223BF">
      <w:pPr>
        <w:autoSpaceDE w:val="0"/>
        <w:autoSpaceDN w:val="0"/>
        <w:adjustRightInd w:val="0"/>
        <w:ind w:firstLine="0"/>
      </w:pPr>
      <w:r w:rsidRPr="009223BF">
        <w:t>2) правила и область применения расчетных показателей, содержащихся в основной части региональных нормативов градостроительного проектирования Калужской области;</w:t>
      </w:r>
    </w:p>
    <w:p w:rsidR="001E64E2" w:rsidRPr="009223BF" w:rsidRDefault="001E64E2" w:rsidP="009223BF">
      <w:pPr>
        <w:autoSpaceDE w:val="0"/>
        <w:autoSpaceDN w:val="0"/>
        <w:adjustRightInd w:val="0"/>
        <w:ind w:firstLine="0"/>
      </w:pPr>
      <w:r w:rsidRPr="009223BF">
        <w:t>3) материалы по обоснованию расчетных показателей, содержащихся в основной части региональных нормативов градостроительного проектирования Калужской области.</w:t>
      </w:r>
    </w:p>
    <w:p w:rsidR="001E64E2" w:rsidRPr="009223BF" w:rsidRDefault="001E64E2" w:rsidP="009223BF">
      <w:pPr>
        <w:pStyle w:val="a8"/>
        <w:spacing w:before="0" w:after="0"/>
        <w:ind w:firstLine="0"/>
        <w:jc w:val="both"/>
        <w:rPr>
          <w:rFonts w:ascii="Arial" w:hAnsi="Arial"/>
          <w:b w:val="0"/>
          <w:sz w:val="24"/>
          <w:szCs w:val="24"/>
        </w:rPr>
      </w:pPr>
      <w:bookmarkStart w:id="51" w:name="Par260"/>
      <w:bookmarkStart w:id="52" w:name="_Toc413934760"/>
      <w:bookmarkStart w:id="53" w:name="_Toc413935593"/>
      <w:bookmarkStart w:id="54" w:name="_Toc413938907"/>
      <w:bookmarkStart w:id="55" w:name="_Toc414000370"/>
      <w:bookmarkEnd w:id="51"/>
      <w:r w:rsidRPr="009223BF">
        <w:rPr>
          <w:rFonts w:ascii="Arial" w:hAnsi="Arial"/>
          <w:b w:val="0"/>
          <w:sz w:val="24"/>
          <w:szCs w:val="24"/>
        </w:rPr>
        <w:t>1.4. Перечень нормативных правовых актов и иных документов, использованных при подготовке региональных нормативов градостроительного проектирования Ульяновского района Калужской области</w:t>
      </w:r>
      <w:bookmarkEnd w:id="52"/>
      <w:bookmarkEnd w:id="53"/>
      <w:bookmarkEnd w:id="54"/>
      <w:bookmarkEnd w:id="55"/>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56" w:name="Par262"/>
      <w:bookmarkEnd w:id="56"/>
      <w:r w:rsidRPr="009223BF">
        <w:t>Федеральные законы</w:t>
      </w:r>
    </w:p>
    <w:p w:rsidR="001E64E2" w:rsidRPr="009223BF" w:rsidRDefault="001E64E2" w:rsidP="009223BF">
      <w:pPr>
        <w:autoSpaceDE w:val="0"/>
        <w:autoSpaceDN w:val="0"/>
        <w:adjustRightInd w:val="0"/>
        <w:ind w:firstLine="0"/>
      </w:pPr>
    </w:p>
    <w:p w:rsidR="001E64E2" w:rsidRPr="009223BF" w:rsidRDefault="001E64E2" w:rsidP="009223BF">
      <w:pPr>
        <w:numPr>
          <w:ilvl w:val="0"/>
          <w:numId w:val="12"/>
        </w:numPr>
        <w:autoSpaceDE w:val="0"/>
        <w:autoSpaceDN w:val="0"/>
        <w:adjustRightInd w:val="0"/>
        <w:ind w:left="0" w:firstLine="0"/>
      </w:pPr>
      <w:r w:rsidRPr="009223BF">
        <w:t>Водный кодекс Российской Федерации;</w:t>
      </w:r>
    </w:p>
    <w:p w:rsidR="001E64E2" w:rsidRPr="009223BF" w:rsidRDefault="001E64E2" w:rsidP="009223BF">
      <w:pPr>
        <w:numPr>
          <w:ilvl w:val="0"/>
          <w:numId w:val="12"/>
        </w:numPr>
        <w:autoSpaceDE w:val="0"/>
        <w:autoSpaceDN w:val="0"/>
        <w:adjustRightInd w:val="0"/>
        <w:ind w:left="0" w:firstLine="0"/>
      </w:pPr>
      <w:r w:rsidRPr="009223BF">
        <w:t>Градостроительный кодекс Российской Федерации;</w:t>
      </w:r>
    </w:p>
    <w:p w:rsidR="001E64E2" w:rsidRPr="009223BF" w:rsidRDefault="001E64E2" w:rsidP="009223BF">
      <w:pPr>
        <w:numPr>
          <w:ilvl w:val="0"/>
          <w:numId w:val="12"/>
        </w:numPr>
        <w:autoSpaceDE w:val="0"/>
        <w:autoSpaceDN w:val="0"/>
        <w:adjustRightInd w:val="0"/>
        <w:ind w:left="0" w:firstLine="0"/>
      </w:pPr>
      <w:r w:rsidRPr="009223BF">
        <w:t>Земельный кодекс Российской Федерации;</w:t>
      </w:r>
    </w:p>
    <w:p w:rsidR="001E64E2" w:rsidRPr="009223BF" w:rsidRDefault="001E64E2" w:rsidP="009223BF">
      <w:pPr>
        <w:numPr>
          <w:ilvl w:val="0"/>
          <w:numId w:val="12"/>
        </w:numPr>
        <w:autoSpaceDE w:val="0"/>
        <w:autoSpaceDN w:val="0"/>
        <w:adjustRightInd w:val="0"/>
        <w:ind w:left="0" w:firstLine="0"/>
      </w:pPr>
      <w:r w:rsidRPr="009223BF">
        <w:t>Лесной кодекс Российской Федерации;</w:t>
      </w:r>
    </w:p>
    <w:p w:rsidR="001E64E2" w:rsidRPr="009223BF" w:rsidRDefault="001E64E2" w:rsidP="009223BF">
      <w:pPr>
        <w:numPr>
          <w:ilvl w:val="0"/>
          <w:numId w:val="12"/>
        </w:numPr>
        <w:autoSpaceDE w:val="0"/>
        <w:autoSpaceDN w:val="0"/>
        <w:adjustRightInd w:val="0"/>
        <w:ind w:left="0" w:firstLine="0"/>
      </w:pPr>
      <w:r w:rsidRPr="009223BF">
        <w:t xml:space="preserve">Федеральный закон от 06.10.2003 N </w:t>
      </w:r>
      <w:hyperlink r:id="rId19" w:tooltip="от 06.10.2003 N 131-ФЗ &quot;Об общих принципах организации местного самоуправления в Российской Федерации&quot; " w:history="1">
        <w:r w:rsidRPr="00543C87">
          <w:rPr>
            <w:rStyle w:val="a3"/>
          </w:rPr>
          <w:t>131-ФЗ</w:t>
        </w:r>
      </w:hyperlink>
      <w:r w:rsidRPr="009223BF">
        <w:t xml:space="preserve"> "</w:t>
      </w:r>
      <w:hyperlink r:id="rId20" w:tooltip="Об общих принципах организации местного самоуправления в Российской" w:history="1">
        <w:r w:rsidRPr="00543C87">
          <w:rPr>
            <w:rStyle w:val="a3"/>
          </w:rPr>
          <w:t>Об общих принципах организации местного самоуправления в Российской</w:t>
        </w:r>
      </w:hyperlink>
      <w:r w:rsidRPr="009223BF">
        <w:t xml:space="preserve"> Федерации";</w:t>
      </w:r>
    </w:p>
    <w:p w:rsidR="001E64E2" w:rsidRPr="009223BF" w:rsidRDefault="001E64E2" w:rsidP="009223BF">
      <w:pPr>
        <w:numPr>
          <w:ilvl w:val="0"/>
          <w:numId w:val="12"/>
        </w:numPr>
        <w:autoSpaceDE w:val="0"/>
        <w:autoSpaceDN w:val="0"/>
        <w:adjustRightInd w:val="0"/>
        <w:ind w:left="0" w:firstLine="0"/>
      </w:pPr>
      <w:r w:rsidRPr="009223BF">
        <w:t>Федеральный закон от 12.02.1998 N 28-ФЗ "О гражданской обороне";</w:t>
      </w:r>
    </w:p>
    <w:p w:rsidR="001E64E2" w:rsidRPr="009223BF" w:rsidRDefault="001E64E2" w:rsidP="009223BF">
      <w:pPr>
        <w:numPr>
          <w:ilvl w:val="0"/>
          <w:numId w:val="12"/>
        </w:numPr>
        <w:autoSpaceDE w:val="0"/>
        <w:autoSpaceDN w:val="0"/>
        <w:adjustRightInd w:val="0"/>
        <w:ind w:left="0" w:firstLine="0"/>
      </w:pPr>
      <w:r w:rsidRPr="009223BF">
        <w:t>Федеральный закон от 04.05.1999 N 96-ФЗ "Об охране атмосферного воздуха";</w:t>
      </w:r>
    </w:p>
    <w:p w:rsidR="001E64E2" w:rsidRPr="009223BF" w:rsidRDefault="001E64E2" w:rsidP="009223BF">
      <w:pPr>
        <w:numPr>
          <w:ilvl w:val="0"/>
          <w:numId w:val="12"/>
        </w:numPr>
        <w:autoSpaceDE w:val="0"/>
        <w:autoSpaceDN w:val="0"/>
        <w:adjustRightInd w:val="0"/>
        <w:ind w:left="0" w:firstLine="0"/>
      </w:pPr>
      <w:r w:rsidRPr="009223BF">
        <w:t>Закон Российской Федерации от 21.02.1992 N 2395-1 "О недрах";</w:t>
      </w:r>
    </w:p>
    <w:p w:rsidR="001E64E2" w:rsidRPr="009223BF" w:rsidRDefault="001E64E2" w:rsidP="009223BF">
      <w:pPr>
        <w:numPr>
          <w:ilvl w:val="0"/>
          <w:numId w:val="12"/>
        </w:numPr>
        <w:autoSpaceDE w:val="0"/>
        <w:autoSpaceDN w:val="0"/>
        <w:adjustRightInd w:val="0"/>
        <w:ind w:left="0" w:firstLine="0"/>
      </w:pPr>
      <w:r w:rsidRPr="009223BF">
        <w:t xml:space="preserve">Федеральный закон от 26.03.2003 N </w:t>
      </w:r>
      <w:hyperlink r:id="rId21" w:tooltip="от 06 марта 2006 года № 35-ФЗ " w:history="1">
        <w:r w:rsidRPr="00543C87">
          <w:rPr>
            <w:rStyle w:val="a3"/>
          </w:rPr>
          <w:t>35-ФЗ</w:t>
        </w:r>
      </w:hyperlink>
      <w:r w:rsidRPr="009223BF">
        <w:t xml:space="preserve"> "Об электроэнергетике";</w:t>
      </w:r>
    </w:p>
    <w:p w:rsidR="001E64E2" w:rsidRPr="009223BF" w:rsidRDefault="001E64E2" w:rsidP="009223BF">
      <w:pPr>
        <w:numPr>
          <w:ilvl w:val="0"/>
          <w:numId w:val="12"/>
        </w:numPr>
        <w:autoSpaceDE w:val="0"/>
        <w:autoSpaceDN w:val="0"/>
        <w:adjustRightInd w:val="0"/>
        <w:ind w:left="0" w:firstLine="0"/>
      </w:pPr>
      <w:r w:rsidRPr="009223BF">
        <w:t>Федеральный закон от 31.03.1999 N 69-ФЗ "О газоснабжении в Российской Федерации";</w:t>
      </w:r>
    </w:p>
    <w:p w:rsidR="001E64E2" w:rsidRPr="009223BF" w:rsidRDefault="001E64E2" w:rsidP="009223BF">
      <w:pPr>
        <w:numPr>
          <w:ilvl w:val="0"/>
          <w:numId w:val="12"/>
        </w:numPr>
        <w:autoSpaceDE w:val="0"/>
        <w:autoSpaceDN w:val="0"/>
        <w:adjustRightInd w:val="0"/>
        <w:ind w:left="0" w:firstLine="0"/>
      </w:pPr>
      <w:r w:rsidRPr="009223BF">
        <w:t>Федеральный закон от 07.07.2003 N 126-ФЗ "О связи";</w:t>
      </w:r>
    </w:p>
    <w:p w:rsidR="001E64E2" w:rsidRPr="009223BF" w:rsidRDefault="001E64E2" w:rsidP="009223BF">
      <w:pPr>
        <w:numPr>
          <w:ilvl w:val="0"/>
          <w:numId w:val="12"/>
        </w:numPr>
        <w:autoSpaceDE w:val="0"/>
        <w:autoSpaceDN w:val="0"/>
        <w:adjustRightInd w:val="0"/>
        <w:ind w:left="0" w:firstLine="0"/>
      </w:pPr>
      <w:r w:rsidRPr="009223BF">
        <w:t xml:space="preserve">Федеральный закон от 27.07.2010 N </w:t>
      </w:r>
      <w:hyperlink r:id="rId22" w:tooltip="Градостороительный кодекс от 29.12.2004 № 190-ФЗ" w:history="1">
        <w:r w:rsidRPr="00543C87">
          <w:rPr>
            <w:rStyle w:val="a3"/>
          </w:rPr>
          <w:t>190-ФЗ</w:t>
        </w:r>
      </w:hyperlink>
      <w:r w:rsidRPr="009223BF">
        <w:t xml:space="preserve"> "О теплоснабжении";</w:t>
      </w:r>
    </w:p>
    <w:p w:rsidR="001E64E2" w:rsidRPr="009223BF" w:rsidRDefault="001E64E2" w:rsidP="009223BF">
      <w:pPr>
        <w:numPr>
          <w:ilvl w:val="0"/>
          <w:numId w:val="12"/>
        </w:numPr>
        <w:autoSpaceDE w:val="0"/>
        <w:autoSpaceDN w:val="0"/>
        <w:adjustRightInd w:val="0"/>
        <w:ind w:left="0" w:firstLine="0"/>
      </w:pPr>
      <w:r w:rsidRPr="009223BF">
        <w:t>Федеральный закон от 07.12.2011 N 416-ФЗ "О водоснабжении и водоотведении";</w:t>
      </w:r>
    </w:p>
    <w:p w:rsidR="001E64E2" w:rsidRPr="009223BF" w:rsidRDefault="001E64E2" w:rsidP="009223BF">
      <w:pPr>
        <w:numPr>
          <w:ilvl w:val="0"/>
          <w:numId w:val="12"/>
        </w:numPr>
        <w:autoSpaceDE w:val="0"/>
        <w:autoSpaceDN w:val="0"/>
        <w:adjustRightInd w:val="0"/>
        <w:ind w:left="0" w:firstLine="0"/>
      </w:pPr>
      <w:r w:rsidRPr="009223BF">
        <w:t>Федеральный закон от 28.12.2013 N 442-ФЗ "Об основах социального обслуживания граждан в Российской Федерации";</w:t>
      </w:r>
    </w:p>
    <w:p w:rsidR="001E64E2" w:rsidRPr="009223BF" w:rsidRDefault="001E64E2" w:rsidP="009223BF">
      <w:pPr>
        <w:numPr>
          <w:ilvl w:val="0"/>
          <w:numId w:val="12"/>
        </w:numPr>
        <w:autoSpaceDE w:val="0"/>
        <w:autoSpaceDN w:val="0"/>
        <w:adjustRightInd w:val="0"/>
        <w:ind w:left="0" w:firstLine="0"/>
      </w:pPr>
      <w:r w:rsidRPr="009223BF">
        <w:t>Федеральный закон Российской Федерации от 19.05.1995 N 81-ФЗ "О государственных пособиях гражданам, имеющим детей";</w:t>
      </w:r>
    </w:p>
    <w:p w:rsidR="001E64E2" w:rsidRPr="009223BF" w:rsidRDefault="001E64E2" w:rsidP="009223BF">
      <w:pPr>
        <w:numPr>
          <w:ilvl w:val="0"/>
          <w:numId w:val="12"/>
        </w:numPr>
        <w:autoSpaceDE w:val="0"/>
        <w:autoSpaceDN w:val="0"/>
        <w:adjustRightInd w:val="0"/>
        <w:ind w:left="0" w:firstLine="0"/>
      </w:pPr>
      <w:r w:rsidRPr="009223BF">
        <w:t xml:space="preserve">Федеральный закон от 22.07.2008 N </w:t>
      </w:r>
      <w:hyperlink r:id="rId23" w:tooltip="123-фз" w:history="1">
        <w:r w:rsidRPr="00543C87">
          <w:rPr>
            <w:rStyle w:val="a3"/>
          </w:rPr>
          <w:t>123-ФЗ</w:t>
        </w:r>
      </w:hyperlink>
      <w:r w:rsidRPr="009223BF">
        <w:t xml:space="preserve"> "Технический регламент о требованиях пожарной безопасности";</w:t>
      </w:r>
    </w:p>
    <w:p w:rsidR="001E64E2" w:rsidRPr="009223BF" w:rsidRDefault="001E64E2" w:rsidP="009223BF">
      <w:pPr>
        <w:numPr>
          <w:ilvl w:val="0"/>
          <w:numId w:val="12"/>
        </w:numPr>
        <w:autoSpaceDE w:val="0"/>
        <w:autoSpaceDN w:val="0"/>
        <w:adjustRightInd w:val="0"/>
        <w:ind w:left="0" w:firstLine="0"/>
      </w:pPr>
      <w:r w:rsidRPr="009223BF">
        <w:t>Федеральный закон от 22.08.1995 N 151-ФЗ "Об аварийно-спасательных службах и статусе спасателей";</w:t>
      </w:r>
    </w:p>
    <w:p w:rsidR="001E64E2" w:rsidRPr="009223BF" w:rsidRDefault="001E64E2" w:rsidP="009223BF">
      <w:pPr>
        <w:numPr>
          <w:ilvl w:val="0"/>
          <w:numId w:val="12"/>
        </w:numPr>
        <w:autoSpaceDE w:val="0"/>
        <w:autoSpaceDN w:val="0"/>
        <w:adjustRightInd w:val="0"/>
        <w:ind w:left="0" w:firstLine="0"/>
      </w:pPr>
      <w:r w:rsidRPr="009223BF">
        <w:lastRenderedPageBreak/>
        <w:t xml:space="preserve">Федеральный закон от 29.12.2012 N </w:t>
      </w:r>
      <w:hyperlink r:id="rId24" w:tooltip="от 25.12.2008 N 273-ФЗ &quot;О противодействии коррупции&quot;, " w:history="1">
        <w:r w:rsidRPr="00543C87">
          <w:rPr>
            <w:rStyle w:val="a3"/>
          </w:rPr>
          <w:t>273-ФЗ</w:t>
        </w:r>
      </w:hyperlink>
      <w:r w:rsidRPr="009223BF">
        <w:t xml:space="preserve"> "Об образовании в Российской Федерации";</w:t>
      </w:r>
    </w:p>
    <w:p w:rsidR="001E64E2" w:rsidRPr="009223BF" w:rsidRDefault="001E64E2" w:rsidP="009223BF">
      <w:pPr>
        <w:numPr>
          <w:ilvl w:val="0"/>
          <w:numId w:val="12"/>
        </w:numPr>
        <w:autoSpaceDE w:val="0"/>
        <w:autoSpaceDN w:val="0"/>
        <w:adjustRightInd w:val="0"/>
        <w:ind w:left="0" w:firstLine="0"/>
      </w:pPr>
      <w:r w:rsidRPr="009223BF">
        <w:t>Федеральный закон от 24.06.1998 N 89-ФЗ "Об отходах производства и потребления";</w:t>
      </w:r>
    </w:p>
    <w:p w:rsidR="001E64E2" w:rsidRPr="009223BF" w:rsidRDefault="001E64E2" w:rsidP="009223BF">
      <w:pPr>
        <w:numPr>
          <w:ilvl w:val="0"/>
          <w:numId w:val="12"/>
        </w:numPr>
        <w:autoSpaceDE w:val="0"/>
        <w:autoSpaceDN w:val="0"/>
        <w:adjustRightInd w:val="0"/>
        <w:ind w:left="0" w:firstLine="0"/>
      </w:pPr>
      <w:r w:rsidRPr="009223BF">
        <w:t xml:space="preserve">Федеральный закон от 30.03.1999 N </w:t>
      </w:r>
      <w:hyperlink r:id="rId25" w:tooltip="52-ФЗ " w:history="1">
        <w:r w:rsidRPr="00543C87">
          <w:rPr>
            <w:rStyle w:val="a3"/>
          </w:rPr>
          <w:t>52-ФЗ</w:t>
        </w:r>
      </w:hyperlink>
      <w:r w:rsidRPr="009223BF">
        <w:t xml:space="preserve"> "О санитарно-эпидемиологическом благополучии населения".</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57" w:name="Par286"/>
      <w:bookmarkEnd w:id="57"/>
      <w:r w:rsidRPr="009223BF">
        <w:t>Иные нормативные акты Российской Федерации</w:t>
      </w:r>
    </w:p>
    <w:p w:rsidR="001E64E2" w:rsidRPr="009223BF" w:rsidRDefault="001E64E2" w:rsidP="009223BF">
      <w:pPr>
        <w:autoSpaceDE w:val="0"/>
        <w:autoSpaceDN w:val="0"/>
        <w:adjustRightInd w:val="0"/>
        <w:ind w:firstLine="0"/>
      </w:pPr>
    </w:p>
    <w:p w:rsidR="001E64E2" w:rsidRPr="009223BF" w:rsidRDefault="001E64E2" w:rsidP="009223BF">
      <w:pPr>
        <w:numPr>
          <w:ilvl w:val="0"/>
          <w:numId w:val="12"/>
        </w:numPr>
        <w:autoSpaceDE w:val="0"/>
        <w:autoSpaceDN w:val="0"/>
        <w:adjustRightInd w:val="0"/>
        <w:ind w:left="0" w:firstLine="0"/>
      </w:pPr>
      <w:r w:rsidRPr="009223BF">
        <w:t>Распоряжение Правительства Российской Федерации от 03.07.1996 N 1063-р "О социальных нормативах и нормах";</w:t>
      </w:r>
    </w:p>
    <w:p w:rsidR="001E64E2" w:rsidRPr="009223BF" w:rsidRDefault="001E64E2" w:rsidP="009223BF">
      <w:pPr>
        <w:numPr>
          <w:ilvl w:val="0"/>
          <w:numId w:val="12"/>
        </w:numPr>
        <w:autoSpaceDE w:val="0"/>
        <w:autoSpaceDN w:val="0"/>
        <w:adjustRightInd w:val="0"/>
        <w:ind w:left="0" w:firstLine="0"/>
      </w:pPr>
      <w:r w:rsidRPr="009223BF">
        <w:t>Распоряжение Правительства Российской Федерации от 19.10.1999 N 1683-р "О методике определения нормативной потребности субъектов Российской Федерации в объектах социальной инфраструктуры";</w:t>
      </w:r>
    </w:p>
    <w:p w:rsidR="000378C2" w:rsidRDefault="001E64E2" w:rsidP="000378C2">
      <w:pPr>
        <w:numPr>
          <w:ilvl w:val="0"/>
          <w:numId w:val="12"/>
        </w:numPr>
        <w:autoSpaceDE w:val="0"/>
        <w:autoSpaceDN w:val="0"/>
        <w:adjustRightInd w:val="0"/>
        <w:ind w:left="0" w:firstLine="0"/>
      </w:pPr>
      <w:r w:rsidRPr="009223BF">
        <w:t>Распоряжение Правительства Российской Федерации от 25.05.2004 N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1E64E2" w:rsidRPr="009223BF" w:rsidRDefault="001E64E2" w:rsidP="000378C2">
      <w:pPr>
        <w:numPr>
          <w:ilvl w:val="0"/>
          <w:numId w:val="12"/>
        </w:numPr>
        <w:autoSpaceDE w:val="0"/>
        <w:autoSpaceDN w:val="0"/>
        <w:adjustRightInd w:val="0"/>
        <w:ind w:left="0" w:firstLine="0"/>
      </w:pPr>
      <w:r w:rsidRPr="000378C2">
        <w:t>Постановление Правительства Ро</w:t>
      </w:r>
      <w:r w:rsidR="000378C2">
        <w:t>ссийской Федерации от 28.10.2020</w:t>
      </w:r>
      <w:r w:rsidRPr="000378C2">
        <w:t xml:space="preserve"> N </w:t>
      </w:r>
      <w:r w:rsidR="000378C2">
        <w:t>1753</w:t>
      </w:r>
      <w:r w:rsidRPr="000378C2">
        <w:t xml:space="preserve"> </w:t>
      </w:r>
      <w:r w:rsidR="000378C2" w:rsidRPr="000378C2">
        <w:rPr>
          <w:color w:val="22272F"/>
        </w:rPr>
        <w: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
    <w:p w:rsidR="001E64E2" w:rsidRPr="009223BF" w:rsidRDefault="001E64E2" w:rsidP="009223BF">
      <w:pPr>
        <w:numPr>
          <w:ilvl w:val="0"/>
          <w:numId w:val="12"/>
        </w:numPr>
        <w:autoSpaceDE w:val="0"/>
        <w:autoSpaceDN w:val="0"/>
        <w:adjustRightInd w:val="0"/>
        <w:ind w:left="0" w:firstLine="0"/>
      </w:pPr>
      <w:r w:rsidRPr="009223BF">
        <w:t>Постановление Правительства Российской Федерации от 02.09.2009 N 717 "О нормах отвода земель для размещения автомобильных дорог и (или) объектов дорожного сервиса";</w:t>
      </w:r>
    </w:p>
    <w:p w:rsidR="001E64E2" w:rsidRPr="009223BF" w:rsidRDefault="001E64E2" w:rsidP="009223BF">
      <w:pPr>
        <w:numPr>
          <w:ilvl w:val="0"/>
          <w:numId w:val="12"/>
        </w:numPr>
        <w:autoSpaceDE w:val="0"/>
        <w:autoSpaceDN w:val="0"/>
        <w:adjustRightInd w:val="0"/>
        <w:ind w:left="0" w:firstLine="0"/>
      </w:pPr>
      <w:r w:rsidRPr="009223BF">
        <w:t>Постановление Правительства Российской Федерации от 15.04.2014 N 296 "Об утверждении государственной программы Российской Федерации "Социальная поддержка граждан";</w:t>
      </w:r>
    </w:p>
    <w:p w:rsidR="000378C2" w:rsidRDefault="001E64E2" w:rsidP="000378C2">
      <w:pPr>
        <w:numPr>
          <w:ilvl w:val="0"/>
          <w:numId w:val="12"/>
        </w:numPr>
        <w:autoSpaceDE w:val="0"/>
        <w:autoSpaceDN w:val="0"/>
        <w:adjustRightInd w:val="0"/>
        <w:ind w:left="0" w:firstLine="0"/>
      </w:pPr>
      <w:r w:rsidRPr="009223BF">
        <w:t>Приказ Министерства регионального развития России от 27.12.2011 N 613 "Об утверждении Методических рекомендаций по разработке норм и правил по благоустройству территорий муниципальных образований";</w:t>
      </w:r>
    </w:p>
    <w:p w:rsidR="000378C2" w:rsidRPr="000378C2" w:rsidRDefault="000378C2" w:rsidP="000378C2">
      <w:pPr>
        <w:numPr>
          <w:ilvl w:val="0"/>
          <w:numId w:val="12"/>
        </w:numPr>
        <w:autoSpaceDE w:val="0"/>
        <w:autoSpaceDN w:val="0"/>
        <w:adjustRightInd w:val="0"/>
        <w:ind w:left="0" w:firstLine="0"/>
        <w:rPr>
          <w:color w:val="000000" w:themeColor="text1"/>
        </w:rPr>
      </w:pPr>
      <w:r w:rsidRPr="000378C2">
        <w:rPr>
          <w:color w:val="000000" w:themeColor="text1"/>
        </w:rPr>
        <w:t>Приказ</w:t>
      </w:r>
      <w:r w:rsidRPr="000378C2">
        <w:rPr>
          <w:rFonts w:cs="Arial"/>
          <w:color w:val="000000" w:themeColor="text1"/>
        </w:rPr>
        <w:t xml:space="preserve"> Министерства труда</w:t>
      </w:r>
      <w:r w:rsidRPr="000378C2">
        <w:rPr>
          <w:color w:val="000000" w:themeColor="text1"/>
        </w:rPr>
        <w:t xml:space="preserve"> </w:t>
      </w:r>
      <w:r w:rsidRPr="000378C2">
        <w:rPr>
          <w:rFonts w:cs="Arial"/>
          <w:color w:val="000000" w:themeColor="text1"/>
        </w:rPr>
        <w:t>и социальной защиты</w:t>
      </w:r>
      <w:r w:rsidRPr="000378C2">
        <w:rPr>
          <w:color w:val="000000" w:themeColor="text1"/>
        </w:rPr>
        <w:t xml:space="preserve"> </w:t>
      </w:r>
      <w:r w:rsidRPr="000378C2">
        <w:rPr>
          <w:rFonts w:cs="Arial"/>
          <w:color w:val="000000" w:themeColor="text1"/>
        </w:rPr>
        <w:t>Российской Федерации</w:t>
      </w:r>
      <w:r w:rsidRPr="000378C2">
        <w:rPr>
          <w:color w:val="000000" w:themeColor="text1"/>
        </w:rPr>
        <w:t xml:space="preserve"> </w:t>
      </w:r>
      <w:r w:rsidRPr="000378C2">
        <w:rPr>
          <w:rFonts w:cs="Arial"/>
          <w:color w:val="000000" w:themeColor="text1"/>
        </w:rPr>
        <w:t>от 17 декабря 2020 года N 918н</w:t>
      </w:r>
      <w:r w:rsidRPr="000378C2">
        <w:rPr>
          <w:color w:val="000000" w:themeColor="text1"/>
        </w:rPr>
        <w:t xml:space="preserve"> «Об утверждении примерной номенклатуры организаций социального обслуживания»</w:t>
      </w:r>
      <w:r>
        <w:rPr>
          <w:color w:val="000000" w:themeColor="text1"/>
        </w:rPr>
        <w:t>;</w:t>
      </w:r>
    </w:p>
    <w:p w:rsidR="001E64E2" w:rsidRPr="009223BF" w:rsidRDefault="001E64E2" w:rsidP="009223BF">
      <w:pPr>
        <w:numPr>
          <w:ilvl w:val="0"/>
          <w:numId w:val="12"/>
        </w:numPr>
        <w:autoSpaceDE w:val="0"/>
        <w:autoSpaceDN w:val="0"/>
        <w:adjustRightInd w:val="0"/>
        <w:ind w:left="0" w:firstLine="0"/>
      </w:pPr>
      <w:r w:rsidRPr="009223BF">
        <w:t>Приказ Министерства здравоохранения и социального развития России от 15.05.2012 N 543н "Об утверждении Положения об организации оказания первичной медико-санитарной помощи взрослому населению";</w:t>
      </w:r>
    </w:p>
    <w:p w:rsidR="000378C2" w:rsidRDefault="001E64E2" w:rsidP="000378C2">
      <w:pPr>
        <w:numPr>
          <w:ilvl w:val="0"/>
          <w:numId w:val="12"/>
        </w:numPr>
        <w:autoSpaceDE w:val="0"/>
        <w:autoSpaceDN w:val="0"/>
        <w:adjustRightInd w:val="0"/>
        <w:ind w:left="0" w:firstLine="0"/>
      </w:pPr>
      <w:r w:rsidRPr="009223BF">
        <w:t>Приказ Министерства здравоохранения СССР от 27.07.1978 N 705 "О нормативах развития и принципах размещения аптек";</w:t>
      </w:r>
    </w:p>
    <w:p w:rsidR="001E64E2" w:rsidRPr="000378C2" w:rsidRDefault="001E64E2" w:rsidP="000378C2">
      <w:pPr>
        <w:numPr>
          <w:ilvl w:val="0"/>
          <w:numId w:val="12"/>
        </w:numPr>
        <w:autoSpaceDE w:val="0"/>
        <w:autoSpaceDN w:val="0"/>
        <w:adjustRightInd w:val="0"/>
        <w:ind w:left="0" w:firstLine="0"/>
      </w:pPr>
      <w:r w:rsidRPr="000378C2">
        <w:t xml:space="preserve">Приказ </w:t>
      </w:r>
      <w:r w:rsidR="000378C2" w:rsidRPr="000378C2">
        <w:rPr>
          <w:bCs/>
        </w:rPr>
        <w:t>Министерства просвещения Российской Федерации от 31 июля 2020 года N 37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0378C2">
        <w:t>;</w:t>
      </w:r>
    </w:p>
    <w:p w:rsidR="005B30A8" w:rsidRDefault="001E64E2" w:rsidP="005B30A8">
      <w:pPr>
        <w:numPr>
          <w:ilvl w:val="0"/>
          <w:numId w:val="12"/>
        </w:numPr>
        <w:autoSpaceDE w:val="0"/>
        <w:autoSpaceDN w:val="0"/>
        <w:adjustRightInd w:val="0"/>
        <w:ind w:left="0" w:firstLine="0"/>
      </w:pPr>
      <w:r w:rsidRPr="009223BF">
        <w:t>Приказ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w:t>
      </w:r>
      <w:r w:rsidR="000378C2">
        <w:t>та охранных зон железных дорог";</w:t>
      </w:r>
    </w:p>
    <w:p w:rsidR="005B30A8" w:rsidRPr="005B30A8" w:rsidRDefault="000378C2" w:rsidP="005B30A8">
      <w:pPr>
        <w:numPr>
          <w:ilvl w:val="0"/>
          <w:numId w:val="12"/>
        </w:numPr>
        <w:autoSpaceDE w:val="0"/>
        <w:autoSpaceDN w:val="0"/>
        <w:adjustRightInd w:val="0"/>
        <w:ind w:left="0" w:firstLine="0"/>
        <w:rPr>
          <w:color w:val="000000" w:themeColor="text1"/>
        </w:rPr>
      </w:pPr>
      <w:r w:rsidRPr="005B30A8">
        <w:rPr>
          <w:rFonts w:cs="Arial"/>
          <w:color w:val="000000" w:themeColor="text1"/>
        </w:rPr>
        <w:t>Приказ Минсельхоза России от 26 октября 2020 года N 626</w:t>
      </w:r>
      <w:r w:rsidR="005B30A8" w:rsidRPr="005B30A8">
        <w:rPr>
          <w:rFonts w:cs="Arial"/>
          <w:color w:val="000000" w:themeColor="text1"/>
        </w:rPr>
        <w:t xml:space="preserve"> «Об утверждении Ветеринарных правил перемещения, хранения, переработки и утилизации биологических отходов».</w:t>
      </w:r>
    </w:p>
    <w:p w:rsidR="000378C2" w:rsidRPr="000378C2" w:rsidRDefault="000378C2" w:rsidP="005B30A8">
      <w:pPr>
        <w:autoSpaceDE w:val="0"/>
        <w:autoSpaceDN w:val="0"/>
        <w:adjustRightInd w:val="0"/>
        <w:ind w:firstLine="0"/>
      </w:pPr>
    </w:p>
    <w:p w:rsidR="000378C2" w:rsidRPr="009223BF" w:rsidRDefault="000378C2" w:rsidP="000378C2">
      <w:pPr>
        <w:autoSpaceDE w:val="0"/>
        <w:autoSpaceDN w:val="0"/>
        <w:adjustRightInd w:val="0"/>
        <w:ind w:firstLine="0"/>
      </w:pP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58" w:name="Par302"/>
      <w:bookmarkEnd w:id="58"/>
      <w:r w:rsidRPr="009223BF">
        <w:t>Законодательные и нормативные акты</w:t>
      </w:r>
    </w:p>
    <w:p w:rsidR="001E64E2" w:rsidRPr="009223BF" w:rsidRDefault="001E64E2" w:rsidP="009223BF">
      <w:pPr>
        <w:autoSpaceDE w:val="0"/>
        <w:autoSpaceDN w:val="0"/>
        <w:adjustRightInd w:val="0"/>
        <w:ind w:firstLine="0"/>
      </w:pPr>
      <w:r w:rsidRPr="009223BF">
        <w:t>Калужской области</w:t>
      </w:r>
    </w:p>
    <w:p w:rsidR="001E64E2" w:rsidRPr="009223BF" w:rsidRDefault="001E64E2" w:rsidP="009223BF">
      <w:pPr>
        <w:autoSpaceDE w:val="0"/>
        <w:autoSpaceDN w:val="0"/>
        <w:adjustRightInd w:val="0"/>
        <w:ind w:firstLine="0"/>
      </w:pPr>
    </w:p>
    <w:p w:rsidR="001E64E2" w:rsidRPr="009223BF" w:rsidRDefault="001E64E2" w:rsidP="009223BF">
      <w:pPr>
        <w:numPr>
          <w:ilvl w:val="0"/>
          <w:numId w:val="11"/>
        </w:numPr>
        <w:autoSpaceDE w:val="0"/>
        <w:autoSpaceDN w:val="0"/>
        <w:adjustRightInd w:val="0"/>
        <w:ind w:left="0" w:firstLine="0"/>
      </w:pPr>
      <w:r w:rsidRPr="009223BF">
        <w:t xml:space="preserve">Закон Калужской области от 04.10.2004 № </w:t>
      </w:r>
      <w:hyperlink r:id="rId26" w:tooltip="344-оз " w:history="1">
        <w:r w:rsidRPr="00543C87">
          <w:rPr>
            <w:rStyle w:val="a3"/>
          </w:rPr>
          <w:t>344-ОЗ</w:t>
        </w:r>
      </w:hyperlink>
      <w:r w:rsidRPr="009223BF">
        <w:t> "О градостроительной деятельности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29.06.2009 № 250 "О Стратегии социально-экономического развития Калужской области до 2030 года";</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25.03.2013 № 150 "Об инвестиционной стратегии Калужской области до 2020 года";</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15.12.2008 № 487 "О стратегии развития трудовых ресурсов Калужской области до 2020 года";</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10.10.2012 № 517 "О Стратегии действий в интересах детей в Калужской области на 2012-2017 годы";</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 146 от 14.04.2008 "Об одобрении стратегии создания и развития инфраструктуры индустриальных парков";</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772 "Об утверждении государственной программы Калужской области "Обеспечение доступным и комфортным жильем и коммунальными услугами населения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22.04.2013 № 205 "Об одобрении Концепции развития государственно-частного партнерства в сфере здравоохранения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20.12.2013 № 713 "Об утверждении государственной программы Калужской области "Развитие образования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20.12.2013 № 711 "Об утверждении государственной программы Калужской области "Развитие рынка труда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754 "Об утверждении государственной программы Калужской области "Управление имущественным комплексом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20.12.2013 № 710 "Об утверждении государственной программы Калужской области "Информационное общество и повышение качества государственных и муниципальных услуг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29.11.2013 № 647 "Об утверждении государственной программы Калужской области "Семья и дети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771 "Об утверждении государственной программы Калужской области "Энергосбережение и повышение энергоэффективности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23.12.2013 № 716 "Об утверждении государственной программы Калужской области "Экономическое развитие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755 "Об утверждении государственной программы Калужской области "Развитие предпринимательства и инноваций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31.12.2014 № 840 "Об утверждении государственной программы Калужской области "Поддержка развития российского казачества на территории Калужской области";</w:t>
      </w:r>
    </w:p>
    <w:p w:rsidR="001E64E2" w:rsidRPr="009223BF" w:rsidRDefault="001E64E2" w:rsidP="009223BF">
      <w:pPr>
        <w:numPr>
          <w:ilvl w:val="0"/>
          <w:numId w:val="11"/>
        </w:numPr>
        <w:autoSpaceDE w:val="0"/>
        <w:autoSpaceDN w:val="0"/>
        <w:adjustRightInd w:val="0"/>
        <w:ind w:left="0" w:firstLine="0"/>
      </w:pPr>
      <w:r w:rsidRPr="009223BF">
        <w:lastRenderedPageBreak/>
        <w:t>Постановление Правительства Калужской области от 31.12.2013 № 767 "Об утверждении государственной программы Калужской области "Развитие туризма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758 "Об утверждении государственной программы Калужской области "Развитие здравоохранения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05.12.2013 № 654 "Об утверждении государственной программы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776 "Об утверждении государственной программы Калужской области "Охрана окружающей среды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04.12.2013 № 652 "Об утверждении государственной программы Калужской области "Развитие дорожного хозяйства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769 "Об утверждении государственной программы Калужской области "Развитие культуры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26.11.2013 № 628 "Об утверждении государственной программы Калужской области "Социальная поддержка граждан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767 "Об утверждении государственной программы Калужской области "Развитие туризма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30.12.2013 № 744 "Об утверждении государственной программы Калужской области "Доступная среда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26.07.2013 № 380 "Об утверждении государственной программы Калужской области "Оказание содействия добровольному переселению в Калужскую область соотечественников, проживающих за рубежом";</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16.12.2013 № 669 "Об утверждении государственной программы Калужской области "Молодежь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05.12.2013 № 662 "Об утверждении государственной программы Калужской области "Воспроизводство и использование природных ресурсов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31.12.2013 № 777 "Об утверждении государственной программы Калужской области "Развитие лесного хозяйства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01.11.2013 № 586 "Об утверждении государственной программы Калужской области "Безопасность жизнедеятельности на территории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13.03.2014 № 170 «Об утверждении государственной программы Калужской области «Укрепление единства российской нации и этнокультурное развитие в Калужской области»;</w:t>
      </w:r>
    </w:p>
    <w:p w:rsidR="001E64E2" w:rsidRPr="009223BF" w:rsidRDefault="001E64E2" w:rsidP="009223BF">
      <w:pPr>
        <w:numPr>
          <w:ilvl w:val="0"/>
          <w:numId w:val="11"/>
        </w:numPr>
        <w:autoSpaceDE w:val="0"/>
        <w:autoSpaceDN w:val="0"/>
        <w:adjustRightInd w:val="0"/>
        <w:ind w:left="0" w:firstLine="0"/>
      </w:pPr>
      <w:r w:rsidRPr="009223BF">
        <w:t>Постановление Правительства Калужской области от 30.12.2013 № 752 «Об утверждении государственной программы Калужской области «Развитие физической культуры и спорта в Калужской области»;</w:t>
      </w:r>
    </w:p>
    <w:p w:rsidR="001E64E2" w:rsidRPr="009223BF" w:rsidRDefault="001E64E2" w:rsidP="009223BF">
      <w:pPr>
        <w:numPr>
          <w:ilvl w:val="0"/>
          <w:numId w:val="11"/>
        </w:numPr>
        <w:autoSpaceDE w:val="0"/>
        <w:autoSpaceDN w:val="0"/>
        <w:adjustRightInd w:val="0"/>
        <w:ind w:left="0" w:firstLine="0"/>
      </w:pPr>
      <w:r w:rsidRPr="009223BF">
        <w:lastRenderedPageBreak/>
        <w:t>Постановление Правительства Калужской области от 18.12.2013 № 695 «Об утверждении государственной программы Калужской области "Профилактика правонарушений в Калужской области»;</w:t>
      </w:r>
    </w:p>
    <w:p w:rsidR="001E64E2" w:rsidRPr="009223BF" w:rsidRDefault="001E64E2" w:rsidP="009223BF">
      <w:pPr>
        <w:numPr>
          <w:ilvl w:val="0"/>
          <w:numId w:val="11"/>
        </w:numPr>
        <w:autoSpaceDE w:val="0"/>
        <w:autoSpaceDN w:val="0"/>
        <w:adjustRightInd w:val="0"/>
        <w:ind w:left="0" w:firstLine="0"/>
      </w:pPr>
      <w:r w:rsidRPr="009223BF">
        <w:t> Постановление Губернатора Калужской области от 27.11.2012 № 573</w:t>
      </w:r>
    </w:p>
    <w:p w:rsidR="001E64E2" w:rsidRPr="009223BF" w:rsidRDefault="001E64E2" w:rsidP="009223BF">
      <w:pPr>
        <w:autoSpaceDE w:val="0"/>
        <w:autoSpaceDN w:val="0"/>
        <w:adjustRightInd w:val="0"/>
        <w:ind w:firstLine="0"/>
      </w:pPr>
      <w:r w:rsidRPr="009223BF">
        <w:t>"Об одобрении Концепции развития здравоохранения в Калужской области до 2020 года";</w:t>
      </w:r>
    </w:p>
    <w:p w:rsidR="001E64E2" w:rsidRPr="009223BF" w:rsidRDefault="001E64E2" w:rsidP="009223BF">
      <w:pPr>
        <w:numPr>
          <w:ilvl w:val="0"/>
          <w:numId w:val="11"/>
        </w:numPr>
        <w:autoSpaceDE w:val="0"/>
        <w:autoSpaceDN w:val="0"/>
        <w:adjustRightInd w:val="0"/>
        <w:ind w:left="0" w:firstLine="0"/>
      </w:pPr>
      <w:r w:rsidRPr="009223BF">
        <w:t>Постановление Министерства конкурентной политики и тарифов Калужской обл. от 22.08.2012 № 149-эк "Об утверждении нормативов потребления коммунальных услуг в жилых помещениях и нормативов потребления коммунальных услуг на общедомовые нужды по электроснабжению с применением расчетного метода для граждан Калужской области при отсутствии приборов учета";</w:t>
      </w:r>
    </w:p>
    <w:p w:rsidR="001E64E2" w:rsidRPr="009223BF" w:rsidRDefault="001E64E2" w:rsidP="009223BF">
      <w:pPr>
        <w:numPr>
          <w:ilvl w:val="0"/>
          <w:numId w:val="11"/>
        </w:numPr>
        <w:autoSpaceDE w:val="0"/>
        <w:autoSpaceDN w:val="0"/>
        <w:adjustRightInd w:val="0"/>
        <w:ind w:left="0" w:firstLine="0"/>
      </w:pPr>
      <w:r w:rsidRPr="009223BF">
        <w:t>Постановление Министерства конкурентной политики и тарифов Калужской обл. от 22.08.2012 № 144-эк "Об утверждении норматива потребления коммунальной услуги по холодному водоснабжению при использовании земельного участка и надворных построек для полива земельного участка с применением расчетного метода для граждан Калужской области при отсутствии приборов учета";</w:t>
      </w:r>
    </w:p>
    <w:p w:rsidR="001E64E2" w:rsidRPr="009223BF" w:rsidRDefault="001E64E2" w:rsidP="009223BF">
      <w:pPr>
        <w:numPr>
          <w:ilvl w:val="0"/>
          <w:numId w:val="11"/>
        </w:numPr>
        <w:autoSpaceDE w:val="0"/>
        <w:autoSpaceDN w:val="0"/>
        <w:adjustRightInd w:val="0"/>
        <w:ind w:left="0" w:firstLine="0"/>
      </w:pPr>
      <w:r w:rsidRPr="009223BF">
        <w:t>Постановление Министерства конкурентной политики и тарифов Калужской области от 22.08.2012 № 150-эк "Об утверждении нормативов потребления коммунальных услуг в жилых помещениях и нормативов потребления коммунальных услуг на общедомовые нужды по холодному и горячему водоснабжению, водоотведению с применением расчетного метода для граждан Калужской области при отсутствии приборов учета";</w:t>
      </w:r>
    </w:p>
    <w:p w:rsidR="001E64E2" w:rsidRPr="009223BF" w:rsidRDefault="001E64E2" w:rsidP="009223BF">
      <w:pPr>
        <w:numPr>
          <w:ilvl w:val="0"/>
          <w:numId w:val="11"/>
        </w:numPr>
        <w:autoSpaceDE w:val="0"/>
        <w:autoSpaceDN w:val="0"/>
        <w:adjustRightInd w:val="0"/>
        <w:ind w:left="0" w:firstLine="0"/>
      </w:pPr>
      <w:r w:rsidRPr="009223BF">
        <w:t>Приказ Министерства конкурентной политики и тарифов Калужской области от 22.03.2011 № 163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p w:rsidR="001E64E2" w:rsidRPr="009223BF" w:rsidRDefault="001E64E2" w:rsidP="009223BF">
      <w:pPr>
        <w:autoSpaceDE w:val="0"/>
        <w:autoSpaceDN w:val="0"/>
        <w:adjustRightInd w:val="0"/>
        <w:ind w:firstLine="0"/>
        <w:rPr>
          <w:color w:val="FF0000"/>
        </w:rPr>
      </w:pPr>
    </w:p>
    <w:p w:rsidR="001E64E2" w:rsidRPr="009223BF" w:rsidRDefault="001E64E2" w:rsidP="009223BF">
      <w:pPr>
        <w:autoSpaceDE w:val="0"/>
        <w:autoSpaceDN w:val="0"/>
        <w:adjustRightInd w:val="0"/>
        <w:ind w:firstLine="0"/>
        <w:outlineLvl w:val="3"/>
      </w:pPr>
      <w:bookmarkStart w:id="59" w:name="Par325"/>
      <w:bookmarkEnd w:id="59"/>
      <w:r w:rsidRPr="009223BF">
        <w:t>Своды правил по проектированию и строительству (СП)</w:t>
      </w:r>
    </w:p>
    <w:p w:rsidR="001E64E2" w:rsidRPr="009223BF" w:rsidRDefault="001E64E2" w:rsidP="009223BF">
      <w:pPr>
        <w:autoSpaceDE w:val="0"/>
        <w:autoSpaceDN w:val="0"/>
        <w:adjustRightInd w:val="0"/>
        <w:ind w:firstLine="0"/>
      </w:pPr>
    </w:p>
    <w:p w:rsidR="001E64E2" w:rsidRPr="009223BF" w:rsidRDefault="003033A1" w:rsidP="009223BF">
      <w:pPr>
        <w:numPr>
          <w:ilvl w:val="0"/>
          <w:numId w:val="13"/>
        </w:numPr>
        <w:autoSpaceDE w:val="0"/>
        <w:autoSpaceDN w:val="0"/>
        <w:adjustRightInd w:val="0"/>
        <w:ind w:left="0" w:firstLine="0"/>
      </w:pPr>
      <w:r>
        <w:t>СП 42.13330.2016</w:t>
      </w:r>
      <w:r w:rsidR="001E64E2" w:rsidRPr="009223BF">
        <w:t>. Свод правил. Градостроительство. Планировка и застройка городских и сельских поселений. Актуализированная редакция СНиП 2.07.01-89*;</w:t>
      </w:r>
    </w:p>
    <w:p w:rsidR="001E64E2" w:rsidRPr="009223BF" w:rsidRDefault="00811CAE" w:rsidP="009223BF">
      <w:pPr>
        <w:numPr>
          <w:ilvl w:val="0"/>
          <w:numId w:val="13"/>
        </w:numPr>
        <w:autoSpaceDE w:val="0"/>
        <w:autoSpaceDN w:val="0"/>
        <w:adjustRightInd w:val="0"/>
        <w:ind w:left="0" w:firstLine="0"/>
      </w:pPr>
      <w:r>
        <w:t>СП 145.13330.2020</w:t>
      </w:r>
      <w:r w:rsidR="001E64E2" w:rsidRPr="009223BF">
        <w:t>. Свод правил. Дома-интернаты. Правила проектирования;</w:t>
      </w:r>
    </w:p>
    <w:p w:rsidR="001E64E2" w:rsidRPr="009223BF" w:rsidRDefault="001E64E2" w:rsidP="009223BF">
      <w:pPr>
        <w:numPr>
          <w:ilvl w:val="0"/>
          <w:numId w:val="13"/>
        </w:numPr>
        <w:autoSpaceDE w:val="0"/>
        <w:autoSpaceDN w:val="0"/>
        <w:adjustRightInd w:val="0"/>
        <w:ind w:left="0" w:firstLine="0"/>
      </w:pPr>
      <w:r w:rsidRPr="009223BF">
        <w:t>СП 35-106-2003. Расчет и размещение учреждений социального обслуживания пожилых людей;</w:t>
      </w:r>
    </w:p>
    <w:p w:rsidR="001E64E2" w:rsidRPr="009223BF" w:rsidRDefault="001E64E2" w:rsidP="009223BF">
      <w:pPr>
        <w:numPr>
          <w:ilvl w:val="0"/>
          <w:numId w:val="13"/>
        </w:numPr>
        <w:autoSpaceDE w:val="0"/>
        <w:autoSpaceDN w:val="0"/>
        <w:adjustRightInd w:val="0"/>
        <w:ind w:left="0" w:firstLine="0"/>
      </w:pPr>
      <w:r w:rsidRPr="009223BF">
        <w:t>СП 31.13330.20</w:t>
      </w:r>
      <w:r w:rsidR="00811CAE">
        <w:t>21</w:t>
      </w:r>
      <w:r w:rsidRPr="009223BF">
        <w:t>. Свод правил. Водоснабжение. Наружные сети и сооружения. Актуализированная редакция СНиП 2.04.02-84*;</w:t>
      </w:r>
    </w:p>
    <w:p w:rsidR="001E64E2" w:rsidRPr="009223BF" w:rsidRDefault="001E64E2" w:rsidP="009223BF">
      <w:pPr>
        <w:numPr>
          <w:ilvl w:val="0"/>
          <w:numId w:val="13"/>
        </w:numPr>
        <w:autoSpaceDE w:val="0"/>
        <w:autoSpaceDN w:val="0"/>
        <w:adjustRightInd w:val="0"/>
        <w:ind w:left="0" w:firstLine="0"/>
      </w:pPr>
      <w:r w:rsidRPr="009223BF">
        <w:t>СП 32.13330.20</w:t>
      </w:r>
      <w:r w:rsidR="00811CAE">
        <w:t>18</w:t>
      </w:r>
      <w:r w:rsidRPr="009223BF">
        <w:t>. Свод правил. Канализация. Наружные сети и сооружения. Актуализированная редакция СНиП 2.04.03-85;</w:t>
      </w:r>
    </w:p>
    <w:p w:rsidR="001E64E2" w:rsidRPr="009223BF" w:rsidRDefault="001E64E2" w:rsidP="009223BF">
      <w:pPr>
        <w:numPr>
          <w:ilvl w:val="0"/>
          <w:numId w:val="13"/>
        </w:numPr>
        <w:autoSpaceDE w:val="0"/>
        <w:autoSpaceDN w:val="0"/>
        <w:adjustRightInd w:val="0"/>
        <w:ind w:left="0" w:firstLine="0"/>
      </w:pPr>
      <w:r w:rsidRPr="009223BF">
        <w:t>СП 62.13330.2011. Свод правил. Газораспределительные системы. Актуализированная редакция СНиП 42-01-2002;</w:t>
      </w:r>
    </w:p>
    <w:p w:rsidR="001E64E2" w:rsidRPr="009223BF" w:rsidRDefault="001E64E2" w:rsidP="009223BF">
      <w:pPr>
        <w:numPr>
          <w:ilvl w:val="0"/>
          <w:numId w:val="13"/>
        </w:numPr>
        <w:autoSpaceDE w:val="0"/>
        <w:autoSpaceDN w:val="0"/>
        <w:adjustRightInd w:val="0"/>
        <w:ind w:left="0" w:firstLine="0"/>
      </w:pPr>
      <w:r w:rsidRPr="009223BF">
        <w:t>СП 50.13330.2012. Свод правил. Тепловая защита зданий. Актуализированная редакция СНиП 23-02-2003;</w:t>
      </w:r>
    </w:p>
    <w:p w:rsidR="001E64E2" w:rsidRPr="009223BF" w:rsidRDefault="001E64E2" w:rsidP="009223BF">
      <w:pPr>
        <w:numPr>
          <w:ilvl w:val="0"/>
          <w:numId w:val="13"/>
        </w:numPr>
        <w:autoSpaceDE w:val="0"/>
        <w:autoSpaceDN w:val="0"/>
        <w:adjustRightInd w:val="0"/>
        <w:ind w:left="0" w:firstLine="0"/>
      </w:pPr>
      <w:r w:rsidRPr="009223BF">
        <w:t>СП 113.13330.2012. Свод правил. Стоянки автомобилей. Актуализированная редакция СНиП 21-02-99*;</w:t>
      </w:r>
    </w:p>
    <w:p w:rsidR="001E64E2" w:rsidRPr="009223BF" w:rsidRDefault="001E64E2" w:rsidP="009223BF">
      <w:pPr>
        <w:numPr>
          <w:ilvl w:val="0"/>
          <w:numId w:val="13"/>
        </w:numPr>
        <w:autoSpaceDE w:val="0"/>
        <w:autoSpaceDN w:val="0"/>
        <w:adjustRightInd w:val="0"/>
        <w:ind w:left="0" w:firstLine="0"/>
      </w:pPr>
      <w:r w:rsidRPr="009223BF">
        <w:t>СП 34.13330.20</w:t>
      </w:r>
      <w:r w:rsidR="00811CAE">
        <w:t>21</w:t>
      </w:r>
      <w:r w:rsidRPr="009223BF">
        <w:t>. Свод правил. Автомобильные дороги. Актуализированная редакция СНиП 2.05.02-85*;</w:t>
      </w:r>
    </w:p>
    <w:p w:rsidR="001E64E2" w:rsidRPr="009223BF" w:rsidRDefault="001E64E2" w:rsidP="009223BF">
      <w:pPr>
        <w:numPr>
          <w:ilvl w:val="0"/>
          <w:numId w:val="13"/>
        </w:numPr>
        <w:autoSpaceDE w:val="0"/>
        <w:autoSpaceDN w:val="0"/>
        <w:adjustRightInd w:val="0"/>
        <w:ind w:left="0" w:firstLine="0"/>
      </w:pPr>
      <w:r w:rsidRPr="009223BF">
        <w:t>СП 39.13330.2012. Свод правил. Плотины из грунтовых материалов. Актуализированная редакция СНиП 2.06.05-84*;</w:t>
      </w:r>
    </w:p>
    <w:p w:rsidR="001E64E2" w:rsidRPr="009223BF" w:rsidRDefault="001E64E2" w:rsidP="009223BF">
      <w:pPr>
        <w:numPr>
          <w:ilvl w:val="0"/>
          <w:numId w:val="13"/>
        </w:numPr>
        <w:autoSpaceDE w:val="0"/>
        <w:autoSpaceDN w:val="0"/>
        <w:adjustRightInd w:val="0"/>
        <w:ind w:left="0" w:firstLine="0"/>
      </w:pPr>
      <w:r w:rsidRPr="009223BF">
        <w:t>СП 131.13330.20</w:t>
      </w:r>
      <w:r w:rsidR="00811CAE">
        <w:t>20</w:t>
      </w:r>
      <w:r w:rsidRPr="009223BF">
        <w:t>. Свод правил. Строительная климатология. Актуализированная редакция СНиП 23-01-99*;</w:t>
      </w:r>
    </w:p>
    <w:p w:rsidR="001E64E2" w:rsidRPr="009223BF" w:rsidRDefault="001E64E2" w:rsidP="009223BF">
      <w:pPr>
        <w:numPr>
          <w:ilvl w:val="0"/>
          <w:numId w:val="13"/>
        </w:numPr>
        <w:autoSpaceDE w:val="0"/>
        <w:autoSpaceDN w:val="0"/>
        <w:adjustRightInd w:val="0"/>
        <w:ind w:left="0" w:firstLine="0"/>
      </w:pPr>
      <w:r w:rsidRPr="009223BF">
        <w:t>СП 31-115-2006. Открытые плоскостные физкультурно-спортивные сооружения;</w:t>
      </w:r>
    </w:p>
    <w:p w:rsidR="001E64E2" w:rsidRPr="009223BF" w:rsidRDefault="001E64E2" w:rsidP="009223BF">
      <w:pPr>
        <w:numPr>
          <w:ilvl w:val="0"/>
          <w:numId w:val="13"/>
        </w:numPr>
        <w:autoSpaceDE w:val="0"/>
        <w:autoSpaceDN w:val="0"/>
        <w:adjustRightInd w:val="0"/>
        <w:ind w:left="0" w:firstLine="0"/>
      </w:pPr>
      <w:r w:rsidRPr="009223BF">
        <w:t>СП 31-113-2004. Бассейны для плавания;</w:t>
      </w:r>
    </w:p>
    <w:p w:rsidR="001E64E2" w:rsidRPr="009223BF" w:rsidRDefault="001E64E2" w:rsidP="009223BF">
      <w:pPr>
        <w:numPr>
          <w:ilvl w:val="0"/>
          <w:numId w:val="13"/>
        </w:numPr>
        <w:autoSpaceDE w:val="0"/>
        <w:autoSpaceDN w:val="0"/>
        <w:adjustRightInd w:val="0"/>
        <w:ind w:left="0" w:firstLine="0"/>
      </w:pPr>
      <w:r w:rsidRPr="009223BF">
        <w:t>СП 31-112-2004. Физкультурно-спортивные залы. Части 1 и 2;</w:t>
      </w:r>
    </w:p>
    <w:p w:rsidR="001E64E2" w:rsidRPr="009223BF" w:rsidRDefault="001E64E2" w:rsidP="009223BF">
      <w:pPr>
        <w:numPr>
          <w:ilvl w:val="0"/>
          <w:numId w:val="13"/>
        </w:numPr>
        <w:autoSpaceDE w:val="0"/>
        <w:autoSpaceDN w:val="0"/>
        <w:adjustRightInd w:val="0"/>
        <w:ind w:left="0" w:firstLine="0"/>
      </w:pPr>
      <w:r w:rsidRPr="009223BF">
        <w:lastRenderedPageBreak/>
        <w:t>СП 59.13330.20</w:t>
      </w:r>
      <w:r w:rsidR="00811CAE">
        <w:t>20</w:t>
      </w:r>
      <w:r w:rsidRPr="009223BF">
        <w:t>. Свод правил. Доступность зданий и сооружений для маломобильных групп населения. Актуализированная редакция СНиП 35-01-2001;</w:t>
      </w:r>
    </w:p>
    <w:p w:rsidR="001E64E2" w:rsidRPr="009223BF" w:rsidRDefault="001E64E2" w:rsidP="009223BF">
      <w:pPr>
        <w:numPr>
          <w:ilvl w:val="0"/>
          <w:numId w:val="13"/>
        </w:numPr>
        <w:autoSpaceDE w:val="0"/>
        <w:autoSpaceDN w:val="0"/>
        <w:adjustRightInd w:val="0"/>
        <w:ind w:left="0" w:firstLine="0"/>
      </w:pPr>
      <w:r w:rsidRPr="009223BF">
        <w:t>СП 35-101-2001. Проектирование зданий и сооружений с учетом доступности для маломобильных групп населения. Общие положения;</w:t>
      </w:r>
    </w:p>
    <w:p w:rsidR="001E64E2" w:rsidRPr="009223BF" w:rsidRDefault="001E64E2" w:rsidP="009223BF">
      <w:pPr>
        <w:numPr>
          <w:ilvl w:val="0"/>
          <w:numId w:val="13"/>
        </w:numPr>
        <w:autoSpaceDE w:val="0"/>
        <w:autoSpaceDN w:val="0"/>
        <w:adjustRightInd w:val="0"/>
        <w:ind w:left="0" w:firstLine="0"/>
      </w:pPr>
      <w:r w:rsidRPr="009223BF">
        <w:t>СП 35-102-2001. Жилая среда с планировочными элементами, доступными инвалидам;</w:t>
      </w:r>
    </w:p>
    <w:p w:rsidR="001E64E2" w:rsidRPr="009223BF" w:rsidRDefault="001E64E2" w:rsidP="009223BF">
      <w:pPr>
        <w:numPr>
          <w:ilvl w:val="0"/>
          <w:numId w:val="13"/>
        </w:numPr>
        <w:autoSpaceDE w:val="0"/>
        <w:autoSpaceDN w:val="0"/>
        <w:adjustRightInd w:val="0"/>
        <w:ind w:left="0" w:firstLine="0"/>
      </w:pPr>
      <w:r w:rsidRPr="009223BF">
        <w:t>СП 31-102-99. Требования доступности общественных зданий и сооружений для инвалидов и других маломобильных посетителей;</w:t>
      </w:r>
    </w:p>
    <w:p w:rsidR="001E64E2" w:rsidRPr="009223BF" w:rsidRDefault="001E64E2" w:rsidP="009223BF">
      <w:pPr>
        <w:numPr>
          <w:ilvl w:val="0"/>
          <w:numId w:val="13"/>
        </w:numPr>
        <w:autoSpaceDE w:val="0"/>
        <w:autoSpaceDN w:val="0"/>
        <w:adjustRightInd w:val="0"/>
        <w:ind w:left="0" w:firstLine="0"/>
      </w:pPr>
      <w:r w:rsidRPr="009223BF">
        <w:t>СП 35-103-2001. Общественные здания и сооружения, доступные маломобильным посетителям;</w:t>
      </w:r>
    </w:p>
    <w:p w:rsidR="00DC431B" w:rsidRDefault="001E64E2" w:rsidP="00DC431B">
      <w:pPr>
        <w:numPr>
          <w:ilvl w:val="0"/>
          <w:numId w:val="13"/>
        </w:numPr>
        <w:autoSpaceDE w:val="0"/>
        <w:autoSpaceDN w:val="0"/>
        <w:adjustRightInd w:val="0"/>
        <w:ind w:left="0" w:firstLine="0"/>
      </w:pPr>
      <w:r w:rsidRPr="009223BF">
        <w:t>СП 54.13330.20</w:t>
      </w:r>
      <w:r w:rsidR="00811CAE">
        <w:t>22</w:t>
      </w:r>
      <w:r w:rsidRPr="009223BF">
        <w:t>. Свод правил. Здания жилые многоквартирные. Актуализированная редакция СНиП 31-01-2003</w:t>
      </w:r>
      <w:r w:rsidR="00DC431B">
        <w:t>;</w:t>
      </w:r>
    </w:p>
    <w:p w:rsidR="00DC431B" w:rsidRDefault="00DC431B" w:rsidP="00DC431B">
      <w:pPr>
        <w:numPr>
          <w:ilvl w:val="0"/>
          <w:numId w:val="13"/>
        </w:numPr>
        <w:autoSpaceDE w:val="0"/>
        <w:autoSpaceDN w:val="0"/>
        <w:adjustRightInd w:val="0"/>
        <w:ind w:left="0" w:firstLine="0"/>
      </w:pPr>
      <w:r w:rsidRPr="00DC431B">
        <w:rPr>
          <w:rFonts w:cs="Arial"/>
          <w:color w:val="000000" w:themeColor="text1"/>
          <w:shd w:val="clear" w:color="auto" w:fill="FFFFFF"/>
        </w:rPr>
        <w:t xml:space="preserve">СП 104.13330.2016. </w:t>
      </w:r>
      <w:r w:rsidRPr="00DC431B">
        <w:rPr>
          <w:color w:val="000000" w:themeColor="text1"/>
        </w:rPr>
        <w:t>Инженерная защита территории от затопления и подтопления</w:t>
      </w:r>
      <w:r w:rsidRPr="00DC431B">
        <w:t xml:space="preserve"> </w:t>
      </w:r>
      <w:r w:rsidRPr="00DC431B">
        <w:rPr>
          <w:color w:val="000000" w:themeColor="text1"/>
        </w:rPr>
        <w:t>Актуализированная редакция СНиП 2.06.15-85</w:t>
      </w:r>
      <w:r>
        <w:rPr>
          <w:color w:val="000000" w:themeColor="text1"/>
        </w:rPr>
        <w:t>.</w:t>
      </w:r>
    </w:p>
    <w:p w:rsidR="00DC431B" w:rsidRPr="00DC431B" w:rsidRDefault="00DC431B" w:rsidP="00DC431B">
      <w:pPr>
        <w:numPr>
          <w:ilvl w:val="0"/>
          <w:numId w:val="13"/>
        </w:numPr>
        <w:autoSpaceDE w:val="0"/>
        <w:autoSpaceDN w:val="0"/>
        <w:adjustRightInd w:val="0"/>
        <w:ind w:left="0" w:firstLine="0"/>
      </w:pPr>
      <w:r w:rsidRPr="00DC431B">
        <w:t>СП 127.13330.2017 «СНиП 2.01.28-85 Полигоны по обезвреживанию и захоронению токсичных промышленных отходов. Основные положения по проектированию»</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60" w:name="Par348"/>
      <w:bookmarkEnd w:id="60"/>
      <w:r w:rsidRPr="009223BF">
        <w:t>Строительные нормы и правила (СНиП)</w:t>
      </w:r>
    </w:p>
    <w:p w:rsidR="001E64E2" w:rsidRPr="009223BF" w:rsidRDefault="001E64E2" w:rsidP="009223BF">
      <w:pPr>
        <w:autoSpaceDE w:val="0"/>
        <w:autoSpaceDN w:val="0"/>
        <w:adjustRightInd w:val="0"/>
        <w:ind w:firstLine="0"/>
      </w:pPr>
    </w:p>
    <w:p w:rsidR="001E64E2" w:rsidRPr="009223BF" w:rsidRDefault="001E64E2" w:rsidP="009223BF">
      <w:pPr>
        <w:numPr>
          <w:ilvl w:val="0"/>
          <w:numId w:val="13"/>
        </w:numPr>
        <w:autoSpaceDE w:val="0"/>
        <w:autoSpaceDN w:val="0"/>
        <w:adjustRightInd w:val="0"/>
        <w:ind w:left="0" w:firstLine="0"/>
      </w:pPr>
      <w:r w:rsidRPr="009223BF">
        <w:t>СНиП 2.07.01-89* Градостроительство. Планировка и застройка городских и сельских поселений;</w:t>
      </w:r>
    </w:p>
    <w:p w:rsidR="001E64E2" w:rsidRPr="009223BF" w:rsidRDefault="001E64E2" w:rsidP="009223BF">
      <w:pPr>
        <w:numPr>
          <w:ilvl w:val="0"/>
          <w:numId w:val="13"/>
        </w:numPr>
        <w:autoSpaceDE w:val="0"/>
        <w:autoSpaceDN w:val="0"/>
        <w:adjustRightInd w:val="0"/>
        <w:ind w:left="0" w:firstLine="0"/>
      </w:pPr>
      <w:r w:rsidRPr="009223BF">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Министерства строительства Российской Федерации от 01.01.1994);</w:t>
      </w:r>
    </w:p>
    <w:p w:rsidR="001E64E2" w:rsidRPr="009223BF" w:rsidRDefault="001E64E2" w:rsidP="009223BF">
      <w:pPr>
        <w:numPr>
          <w:ilvl w:val="0"/>
          <w:numId w:val="13"/>
        </w:numPr>
        <w:autoSpaceDE w:val="0"/>
        <w:autoSpaceDN w:val="0"/>
        <w:adjustRightInd w:val="0"/>
        <w:ind w:left="0" w:firstLine="0"/>
      </w:pPr>
      <w:r w:rsidRPr="009223BF">
        <w:t>СНиП 2.05.02-85. Автомобильные дороги;</w:t>
      </w:r>
    </w:p>
    <w:p w:rsidR="001E64E2" w:rsidRDefault="001E64E2" w:rsidP="009223BF">
      <w:pPr>
        <w:numPr>
          <w:ilvl w:val="0"/>
          <w:numId w:val="13"/>
        </w:numPr>
        <w:autoSpaceDE w:val="0"/>
        <w:autoSpaceDN w:val="0"/>
        <w:adjustRightInd w:val="0"/>
        <w:ind w:left="0" w:firstLine="0"/>
      </w:pPr>
      <w:r w:rsidRPr="009223BF">
        <w:t>СНиП 2.01.51-90. Инженерно-технические мероприятия гражданской обороны;</w:t>
      </w:r>
    </w:p>
    <w:p w:rsidR="00DC431B" w:rsidRPr="009223BF" w:rsidRDefault="00DC431B" w:rsidP="009223BF">
      <w:pPr>
        <w:numPr>
          <w:ilvl w:val="0"/>
          <w:numId w:val="13"/>
        </w:numPr>
        <w:autoSpaceDE w:val="0"/>
        <w:autoSpaceDN w:val="0"/>
        <w:adjustRightInd w:val="0"/>
        <w:ind w:left="0" w:firstLine="0"/>
      </w:pPr>
    </w:p>
    <w:p w:rsidR="001E64E2" w:rsidRPr="009223BF" w:rsidRDefault="001E64E2" w:rsidP="009223BF">
      <w:pPr>
        <w:autoSpaceDE w:val="0"/>
        <w:autoSpaceDN w:val="0"/>
        <w:adjustRightInd w:val="0"/>
        <w:ind w:firstLine="0"/>
        <w:outlineLvl w:val="3"/>
      </w:pPr>
      <w:bookmarkStart w:id="61" w:name="Par357"/>
      <w:bookmarkEnd w:id="61"/>
      <w:r w:rsidRPr="009223BF">
        <w:t>Санитарные правила и нормы и правила (СанПиН)</w:t>
      </w:r>
    </w:p>
    <w:p w:rsidR="001E64E2" w:rsidRPr="009223BF" w:rsidRDefault="001E64E2" w:rsidP="009223BF">
      <w:pPr>
        <w:autoSpaceDE w:val="0"/>
        <w:autoSpaceDN w:val="0"/>
        <w:adjustRightInd w:val="0"/>
        <w:ind w:firstLine="0"/>
      </w:pPr>
    </w:p>
    <w:p w:rsidR="001E64E2" w:rsidRPr="009223BF" w:rsidRDefault="001E64E2" w:rsidP="009223BF">
      <w:pPr>
        <w:numPr>
          <w:ilvl w:val="0"/>
          <w:numId w:val="13"/>
        </w:numPr>
        <w:autoSpaceDE w:val="0"/>
        <w:autoSpaceDN w:val="0"/>
        <w:adjustRightInd w:val="0"/>
        <w:ind w:left="0" w:firstLine="0"/>
      </w:pPr>
      <w:r w:rsidRPr="009223BF">
        <w:t>СанПиН 2.2.1/2.1.1.1200-03 "Санитарно-защитные зоны и санитарная классификация предприятий, сооружений и иных объектов";</w:t>
      </w:r>
    </w:p>
    <w:p w:rsidR="009A685B" w:rsidRPr="009A685B" w:rsidRDefault="001568C9" w:rsidP="009223BF">
      <w:pPr>
        <w:numPr>
          <w:ilvl w:val="0"/>
          <w:numId w:val="13"/>
        </w:numPr>
        <w:autoSpaceDE w:val="0"/>
        <w:autoSpaceDN w:val="0"/>
        <w:adjustRightInd w:val="0"/>
        <w:ind w:left="0" w:firstLine="0"/>
        <w:rPr>
          <w:color w:val="000000" w:themeColor="text1"/>
        </w:rPr>
      </w:pPr>
      <w:hyperlink r:id="rId27" w:anchor="6560IO" w:history="1">
        <w:r w:rsidR="009A685B" w:rsidRPr="009A685B">
          <w:rPr>
            <w:rStyle w:val="a3"/>
            <w:bCs/>
            <w:color w:val="000000" w:themeColor="text1"/>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009A685B" w:rsidRPr="009A685B">
        <w:rPr>
          <w:color w:val="000000" w:themeColor="text1"/>
        </w:rPr>
        <w:t>;</w:t>
      </w:r>
    </w:p>
    <w:p w:rsidR="001E64E2" w:rsidRPr="009223BF" w:rsidRDefault="001E64E2" w:rsidP="009223BF">
      <w:pPr>
        <w:numPr>
          <w:ilvl w:val="0"/>
          <w:numId w:val="13"/>
        </w:numPr>
        <w:autoSpaceDE w:val="0"/>
        <w:autoSpaceDN w:val="0"/>
        <w:adjustRightInd w:val="0"/>
        <w:ind w:left="0" w:firstLine="0"/>
      </w:pPr>
      <w:r w:rsidRPr="009223BF">
        <w:t>СанПиН 2.1.8/2.2.4.1383-03 "Гигиенические требования к размещению и эксплуатации передающих радиотехнических объектов";</w:t>
      </w:r>
    </w:p>
    <w:p w:rsidR="003033A1" w:rsidRDefault="001E64E2" w:rsidP="003033A1">
      <w:pPr>
        <w:numPr>
          <w:ilvl w:val="0"/>
          <w:numId w:val="13"/>
        </w:numPr>
        <w:autoSpaceDE w:val="0"/>
        <w:autoSpaceDN w:val="0"/>
        <w:adjustRightInd w:val="0"/>
        <w:ind w:left="0" w:firstLine="0"/>
      </w:pPr>
      <w:r w:rsidRPr="009223BF">
        <w:t>СанПиН 2.1.8/2.2.4.1190-03. "Гигиенические требования к размещению и эксплуатации средств сухопутной подвижной радиосвязи".</w:t>
      </w:r>
    </w:p>
    <w:p w:rsidR="003033A1" w:rsidRPr="009223BF" w:rsidRDefault="003033A1" w:rsidP="003033A1">
      <w:pPr>
        <w:numPr>
          <w:ilvl w:val="0"/>
          <w:numId w:val="13"/>
        </w:numPr>
        <w:autoSpaceDE w:val="0"/>
        <w:autoSpaceDN w:val="0"/>
        <w:adjustRightInd w:val="0"/>
        <w:ind w:left="0" w:firstLine="0"/>
      </w:pPr>
      <w:r w:rsidRPr="003033A1">
        <w:t xml:space="preserve">СанПиН 2.1.3684-21. </w:t>
      </w:r>
      <w:r>
        <w:t>«</w:t>
      </w:r>
      <w:r w:rsidRPr="003033A1">
        <w:t>Санитарные правила и нормы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t>».</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62" w:name="Par367"/>
      <w:bookmarkEnd w:id="62"/>
      <w:r w:rsidRPr="009223BF">
        <w:t>Государственные стандарты (ГОСТ)</w:t>
      </w:r>
    </w:p>
    <w:p w:rsidR="001E64E2" w:rsidRPr="009223BF" w:rsidRDefault="001E64E2" w:rsidP="009223BF">
      <w:pPr>
        <w:autoSpaceDE w:val="0"/>
        <w:autoSpaceDN w:val="0"/>
        <w:adjustRightInd w:val="0"/>
        <w:ind w:firstLine="0"/>
      </w:pPr>
    </w:p>
    <w:p w:rsidR="001E64E2" w:rsidRPr="009223BF" w:rsidRDefault="001E64E2" w:rsidP="009223BF">
      <w:pPr>
        <w:numPr>
          <w:ilvl w:val="0"/>
          <w:numId w:val="13"/>
        </w:numPr>
        <w:autoSpaceDE w:val="0"/>
        <w:autoSpaceDN w:val="0"/>
        <w:adjustRightInd w:val="0"/>
        <w:ind w:left="0" w:firstLine="0"/>
      </w:pPr>
      <w:r w:rsidRPr="009223BF">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1E64E2" w:rsidRPr="009223BF" w:rsidRDefault="001E64E2" w:rsidP="009223BF">
      <w:pPr>
        <w:numPr>
          <w:ilvl w:val="0"/>
          <w:numId w:val="13"/>
        </w:numPr>
        <w:autoSpaceDE w:val="0"/>
        <w:autoSpaceDN w:val="0"/>
        <w:adjustRightInd w:val="0"/>
        <w:ind w:left="0" w:firstLine="0"/>
      </w:pPr>
      <w:r w:rsidRPr="009223BF">
        <w:t>ГОСТ 30772-2001. Ресурсосбережение. Обращение с отходами. Термины и определения.</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63" w:name="Par372"/>
      <w:bookmarkEnd w:id="63"/>
      <w:r w:rsidRPr="009223BF">
        <w:lastRenderedPageBreak/>
        <w:t>Нормы пожарной безопасности (НПБ)</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N 36.</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64" w:name="Par376"/>
      <w:bookmarkEnd w:id="64"/>
      <w:r w:rsidRPr="009223BF">
        <w:t>Строительные нормы (СН)</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СН 461-74 Нормы отвода земель для линий связи;</w:t>
      </w:r>
    </w:p>
    <w:p w:rsidR="001E64E2" w:rsidRPr="009223BF" w:rsidRDefault="001E64E2" w:rsidP="009223BF">
      <w:pPr>
        <w:autoSpaceDE w:val="0"/>
        <w:autoSpaceDN w:val="0"/>
        <w:adjustRightInd w:val="0"/>
        <w:ind w:firstLine="0"/>
      </w:pPr>
      <w:r w:rsidRPr="009223BF">
        <w:t>СН 457-74. Нормы отвода земель для аэропортов.</w:t>
      </w:r>
    </w:p>
    <w:p w:rsidR="001E64E2" w:rsidRPr="009223BF" w:rsidRDefault="001E64E2" w:rsidP="009223BF">
      <w:pPr>
        <w:autoSpaceDE w:val="0"/>
        <w:autoSpaceDN w:val="0"/>
        <w:adjustRightInd w:val="0"/>
        <w:ind w:firstLine="0"/>
      </w:pPr>
      <w:bookmarkStart w:id="65" w:name="Par382"/>
      <w:bookmarkEnd w:id="65"/>
    </w:p>
    <w:p w:rsidR="001E64E2" w:rsidRPr="009223BF" w:rsidRDefault="001E64E2" w:rsidP="009223BF">
      <w:pPr>
        <w:autoSpaceDE w:val="0"/>
        <w:autoSpaceDN w:val="0"/>
        <w:adjustRightInd w:val="0"/>
        <w:ind w:firstLine="0"/>
        <w:outlineLvl w:val="3"/>
      </w:pPr>
      <w:bookmarkStart w:id="66" w:name="Par386"/>
      <w:bookmarkEnd w:id="66"/>
      <w:r w:rsidRPr="009223BF">
        <w:t>Санитарные правила (СП)</w:t>
      </w:r>
    </w:p>
    <w:p w:rsidR="001E64E2" w:rsidRPr="009223BF" w:rsidRDefault="001E64E2" w:rsidP="009223BF">
      <w:pPr>
        <w:autoSpaceDE w:val="0"/>
        <w:autoSpaceDN w:val="0"/>
        <w:adjustRightInd w:val="0"/>
        <w:ind w:firstLine="0"/>
      </w:pPr>
    </w:p>
    <w:p w:rsidR="006703D2" w:rsidRDefault="006703D2" w:rsidP="009223BF">
      <w:pPr>
        <w:autoSpaceDE w:val="0"/>
        <w:autoSpaceDN w:val="0"/>
        <w:adjustRightInd w:val="0"/>
        <w:ind w:firstLine="0"/>
      </w:pPr>
      <w:r w:rsidRPr="006703D2">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t>;</w:t>
      </w:r>
    </w:p>
    <w:p w:rsidR="005B30A8" w:rsidRPr="009223BF" w:rsidRDefault="005B30A8" w:rsidP="009223BF">
      <w:pPr>
        <w:autoSpaceDE w:val="0"/>
        <w:autoSpaceDN w:val="0"/>
        <w:adjustRightInd w:val="0"/>
        <w:ind w:firstLine="0"/>
      </w:pPr>
      <w:r w:rsidRPr="005B30A8">
        <w:t>СП 2.4.3648-20 "Санитарно-эпидемиологические требования к организациям воспитания и обучения, отдыха и оздоровления детей и молодежи"</w:t>
      </w:r>
      <w:r>
        <w:t>.</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67" w:name="Par390"/>
      <w:bookmarkEnd w:id="67"/>
      <w:r w:rsidRPr="009223BF">
        <w:t>Ведомственные строительные нормы (ВСН)</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ВСН 56-78. Инструкция по проектированию станций и узлов на железных дорогах Союза ССР;</w:t>
      </w:r>
    </w:p>
    <w:p w:rsidR="001E64E2" w:rsidRPr="009223BF" w:rsidRDefault="001E64E2" w:rsidP="009223BF">
      <w:pPr>
        <w:autoSpaceDE w:val="0"/>
        <w:autoSpaceDN w:val="0"/>
        <w:adjustRightInd w:val="0"/>
        <w:ind w:firstLine="0"/>
      </w:pPr>
      <w:r w:rsidRPr="009223BF">
        <w:t>ВСН-АВ-ПАС-94 (РД 3107938-0181-94). Автовокзалы и пассажирские автостанции.</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3"/>
      </w:pPr>
      <w:bookmarkStart w:id="68" w:name="Par395"/>
      <w:bookmarkEnd w:id="68"/>
      <w:r w:rsidRPr="009223BF">
        <w:t>Руководящие документы и системы (РДС)</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РДС 35-201-99.Порядок реализации требований доступности для инвалидов к объектам социальной инфраструктуры.</w:t>
      </w:r>
    </w:p>
    <w:p w:rsidR="001E64E2" w:rsidRPr="009223BF" w:rsidRDefault="001E64E2" w:rsidP="009223BF">
      <w:pPr>
        <w:autoSpaceDE w:val="0"/>
        <w:autoSpaceDN w:val="0"/>
        <w:adjustRightInd w:val="0"/>
        <w:ind w:firstLine="0"/>
        <w:outlineLvl w:val="2"/>
      </w:pPr>
      <w:bookmarkStart w:id="69" w:name="Par398"/>
      <w:bookmarkEnd w:id="69"/>
    </w:p>
    <w:p w:rsidR="001E64E2" w:rsidRPr="009223BF" w:rsidRDefault="001E64E2" w:rsidP="009223BF">
      <w:pPr>
        <w:pStyle w:val="a8"/>
        <w:spacing w:before="0" w:after="0"/>
        <w:ind w:firstLine="0"/>
        <w:jc w:val="both"/>
        <w:rPr>
          <w:rFonts w:ascii="Arial" w:hAnsi="Arial"/>
          <w:b w:val="0"/>
          <w:sz w:val="24"/>
          <w:szCs w:val="24"/>
        </w:rPr>
      </w:pPr>
      <w:bookmarkStart w:id="70" w:name="_Toc413934761"/>
      <w:bookmarkStart w:id="71" w:name="_Toc413935594"/>
      <w:bookmarkStart w:id="72" w:name="_Toc413938908"/>
      <w:bookmarkStart w:id="73" w:name="_Toc414000371"/>
      <w:r w:rsidRPr="009223BF">
        <w:rPr>
          <w:rFonts w:ascii="Arial" w:hAnsi="Arial"/>
          <w:b w:val="0"/>
          <w:sz w:val="24"/>
          <w:szCs w:val="24"/>
        </w:rPr>
        <w:t>1.5. Расчетные показатели</w:t>
      </w:r>
      <w:bookmarkEnd w:id="70"/>
      <w:bookmarkEnd w:id="71"/>
      <w:bookmarkEnd w:id="72"/>
      <w:bookmarkEnd w:id="73"/>
    </w:p>
    <w:p w:rsidR="001E64E2" w:rsidRPr="009223BF" w:rsidRDefault="001E64E2" w:rsidP="009223BF">
      <w:pPr>
        <w:autoSpaceDE w:val="0"/>
        <w:autoSpaceDN w:val="0"/>
        <w:adjustRightInd w:val="0"/>
        <w:ind w:firstLine="0"/>
      </w:pPr>
    </w:p>
    <w:p w:rsidR="001E64E2" w:rsidRDefault="001E64E2" w:rsidP="009223BF">
      <w:pPr>
        <w:pStyle w:val="a8"/>
        <w:spacing w:before="0" w:after="0"/>
        <w:ind w:firstLine="0"/>
        <w:jc w:val="both"/>
        <w:rPr>
          <w:rFonts w:ascii="Arial" w:hAnsi="Arial"/>
          <w:b w:val="0"/>
          <w:sz w:val="24"/>
          <w:szCs w:val="24"/>
        </w:rPr>
      </w:pPr>
      <w:bookmarkStart w:id="74" w:name="Par400"/>
      <w:bookmarkStart w:id="75" w:name="_Toc413934762"/>
      <w:bookmarkStart w:id="76" w:name="_Toc413935595"/>
      <w:bookmarkStart w:id="77" w:name="_Toc413938909"/>
      <w:bookmarkStart w:id="78" w:name="_Toc414000372"/>
      <w:bookmarkEnd w:id="74"/>
      <w:r w:rsidRPr="009223BF">
        <w:rPr>
          <w:rFonts w:ascii="Arial" w:hAnsi="Arial"/>
          <w:b w:val="0"/>
          <w:sz w:val="24"/>
          <w:szCs w:val="24"/>
        </w:rPr>
        <w:t>1.5.1. Расчетные показатели минимально допустимого уровня</w:t>
      </w:r>
      <w:bookmarkStart w:id="79" w:name="_Toc413934763"/>
      <w:bookmarkStart w:id="80" w:name="_Toc413935596"/>
      <w:bookmarkEnd w:id="75"/>
      <w:bookmarkEnd w:id="76"/>
      <w:r w:rsidRPr="009223BF">
        <w:rPr>
          <w:rFonts w:ascii="Arial" w:hAnsi="Arial"/>
          <w:b w:val="0"/>
          <w:sz w:val="24"/>
          <w:szCs w:val="24"/>
        </w:rPr>
        <w:t> обеспеченности объектами местного значения</w:t>
      </w:r>
      <w:bookmarkStart w:id="81" w:name="_Toc413934764"/>
      <w:bookmarkStart w:id="82" w:name="_Toc413935597"/>
      <w:bookmarkEnd w:id="79"/>
      <w:bookmarkEnd w:id="80"/>
      <w:r w:rsidRPr="009223BF">
        <w:rPr>
          <w:rFonts w:ascii="Arial" w:hAnsi="Arial"/>
          <w:b w:val="0"/>
          <w:sz w:val="24"/>
          <w:szCs w:val="24"/>
        </w:rPr>
        <w:t> и максимально допустимого уровня территориальной доступности</w:t>
      </w:r>
      <w:bookmarkStart w:id="83" w:name="_Toc413934765"/>
      <w:bookmarkStart w:id="84" w:name="_Toc413935598"/>
      <w:bookmarkEnd w:id="81"/>
      <w:bookmarkEnd w:id="82"/>
      <w:r w:rsidRPr="009223BF">
        <w:rPr>
          <w:rFonts w:ascii="Arial" w:hAnsi="Arial"/>
          <w:b w:val="0"/>
          <w:sz w:val="24"/>
          <w:szCs w:val="24"/>
        </w:rPr>
        <w:t> объектов местного значения</w:t>
      </w:r>
      <w:bookmarkEnd w:id="77"/>
      <w:bookmarkEnd w:id="78"/>
      <w:bookmarkEnd w:id="83"/>
      <w:bookmarkEnd w:id="84"/>
      <w:r w:rsidR="00FA5AEC">
        <w:rPr>
          <w:rFonts w:ascii="Arial" w:hAnsi="Arial"/>
          <w:b w:val="0"/>
          <w:sz w:val="24"/>
          <w:szCs w:val="24"/>
        </w:rPr>
        <w:t>.</w:t>
      </w:r>
    </w:p>
    <w:p w:rsidR="00FA5AEC" w:rsidRPr="00AC32FE" w:rsidRDefault="00FA5AEC" w:rsidP="00FA5AEC">
      <w:pPr>
        <w:widowControl w:val="0"/>
        <w:ind w:firstLine="709"/>
        <w:rPr>
          <w:szCs w:val="28"/>
        </w:rPr>
      </w:pPr>
      <w:r w:rsidRPr="00AC32FE">
        <w:rPr>
          <w:szCs w:val="28"/>
        </w:rPr>
        <w:t xml:space="preserve">1.5.1.1 Расчетные показатели минимально допустимого уровня обеспеченности объектами местного значения (велосипедные дорожки) и расчетные показатели максимально допустимого уровня территориальной доступности таких объектов для населения муниципального образования «Ульяновский район» </w:t>
      </w:r>
    </w:p>
    <w:p w:rsidR="00FA5AEC" w:rsidRPr="00AC32FE" w:rsidRDefault="00FA5AEC" w:rsidP="00FA5AEC">
      <w:pPr>
        <w:widowControl w:val="0"/>
        <w:ind w:firstLine="709"/>
        <w:rPr>
          <w:szCs w:val="28"/>
        </w:rPr>
      </w:pPr>
    </w:p>
    <w:p w:rsidR="00FA5AEC" w:rsidRPr="00AC32FE" w:rsidRDefault="00FA5AEC" w:rsidP="00FA5AEC">
      <w:pPr>
        <w:widowControl w:val="0"/>
        <w:ind w:firstLine="709"/>
        <w:rPr>
          <w:szCs w:val="28"/>
        </w:rPr>
      </w:pPr>
      <w:r w:rsidRPr="00AC32FE">
        <w:rPr>
          <w:szCs w:val="28"/>
        </w:rPr>
        <w:t>«Велосипедные дорожки устраивают за пределами проезжей части дорог при соотношениях интенсивностей движения автомобилей и велосипедистов.</w:t>
      </w:r>
    </w:p>
    <w:p w:rsidR="00FA5AEC" w:rsidRPr="00AC32FE" w:rsidRDefault="00FA5AEC" w:rsidP="00FA5AEC">
      <w:pPr>
        <w:widowControl w:val="0"/>
        <w:ind w:firstLine="709"/>
        <w:rPr>
          <w:szCs w:val="28"/>
        </w:rPr>
      </w:pPr>
      <w:r w:rsidRPr="00AC32FE">
        <w:rPr>
          <w:szCs w:val="28"/>
        </w:rPr>
        <w:t>Расчетная интенсивность движения велосипедистов приведена в таблице 42.1</w:t>
      </w:r>
    </w:p>
    <w:p w:rsidR="00FA5AEC" w:rsidRPr="00AC32FE" w:rsidRDefault="00FA5AEC" w:rsidP="00FA5AEC">
      <w:pPr>
        <w:widowControl w:val="0"/>
        <w:ind w:firstLine="709"/>
        <w:rPr>
          <w:szCs w:val="28"/>
        </w:rPr>
      </w:pPr>
      <w:r w:rsidRPr="00AC32FE">
        <w:rPr>
          <w:szCs w:val="28"/>
        </w:rPr>
        <w:t xml:space="preserve">Таблица 42.1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1134"/>
        <w:gridCol w:w="1134"/>
        <w:gridCol w:w="1134"/>
        <w:gridCol w:w="1418"/>
        <w:gridCol w:w="1275"/>
      </w:tblGrid>
      <w:tr w:rsidR="00FA5AEC" w:rsidRPr="00AC32FE" w:rsidTr="00C45362">
        <w:tc>
          <w:tcPr>
            <w:tcW w:w="3256" w:type="dxa"/>
          </w:tcPr>
          <w:p w:rsidR="00FA5AEC" w:rsidRPr="00AC32FE" w:rsidRDefault="00FA5AEC" w:rsidP="00C45362">
            <w:pPr>
              <w:widowControl w:val="0"/>
              <w:ind w:firstLine="709"/>
              <w:rPr>
                <w:szCs w:val="19"/>
              </w:rPr>
            </w:pPr>
            <w:r w:rsidRPr="00AC32FE">
              <w:rPr>
                <w:szCs w:val="19"/>
              </w:rPr>
              <w:t>Интенсивность движения</w:t>
            </w:r>
          </w:p>
          <w:p w:rsidR="00FA5AEC" w:rsidRPr="00AC32FE" w:rsidRDefault="00FA5AEC" w:rsidP="00C45362">
            <w:pPr>
              <w:widowControl w:val="0"/>
              <w:ind w:firstLine="709"/>
              <w:rPr>
                <w:szCs w:val="19"/>
              </w:rPr>
            </w:pPr>
            <w:r w:rsidRPr="00AC32FE">
              <w:rPr>
                <w:szCs w:val="19"/>
              </w:rPr>
              <w:t xml:space="preserve">Автомобилей </w:t>
            </w:r>
          </w:p>
          <w:p w:rsidR="00FA5AEC" w:rsidRPr="00AC32FE" w:rsidRDefault="00FA5AEC" w:rsidP="00C45362">
            <w:pPr>
              <w:widowControl w:val="0"/>
              <w:ind w:firstLine="709"/>
              <w:rPr>
                <w:szCs w:val="19"/>
              </w:rPr>
            </w:pPr>
            <w:r w:rsidRPr="00AC32FE">
              <w:rPr>
                <w:szCs w:val="19"/>
              </w:rPr>
              <w:t>(суммарная в двух направлениях),</w:t>
            </w:r>
          </w:p>
          <w:p w:rsidR="00FA5AEC" w:rsidRPr="00AC32FE" w:rsidRDefault="00FA5AEC" w:rsidP="00C45362">
            <w:pPr>
              <w:widowControl w:val="0"/>
              <w:ind w:firstLine="709"/>
              <w:rPr>
                <w:szCs w:val="19"/>
              </w:rPr>
            </w:pPr>
            <w:r w:rsidRPr="00AC32FE">
              <w:rPr>
                <w:szCs w:val="19"/>
              </w:rPr>
              <w:lastRenderedPageBreak/>
              <w:t>автомобилей/час</w:t>
            </w:r>
          </w:p>
        </w:tc>
        <w:tc>
          <w:tcPr>
            <w:tcW w:w="1134" w:type="dxa"/>
          </w:tcPr>
          <w:p w:rsidR="00FA5AEC" w:rsidRPr="00AC32FE" w:rsidRDefault="00FA5AEC" w:rsidP="00C45362">
            <w:pPr>
              <w:widowControl w:val="0"/>
              <w:ind w:firstLine="709"/>
              <w:rPr>
                <w:szCs w:val="19"/>
              </w:rPr>
            </w:pPr>
            <w:r w:rsidRPr="00AC32FE">
              <w:rPr>
                <w:szCs w:val="19"/>
              </w:rPr>
              <w:lastRenderedPageBreak/>
              <w:t>До 400</w:t>
            </w:r>
          </w:p>
        </w:tc>
        <w:tc>
          <w:tcPr>
            <w:tcW w:w="1134" w:type="dxa"/>
          </w:tcPr>
          <w:p w:rsidR="00FA5AEC" w:rsidRPr="00AC32FE" w:rsidRDefault="00FA5AEC" w:rsidP="00C45362">
            <w:pPr>
              <w:widowControl w:val="0"/>
              <w:ind w:firstLine="709"/>
              <w:rPr>
                <w:szCs w:val="19"/>
              </w:rPr>
            </w:pPr>
            <w:r w:rsidRPr="00AC32FE">
              <w:rPr>
                <w:szCs w:val="19"/>
              </w:rPr>
              <w:t>600</w:t>
            </w:r>
          </w:p>
        </w:tc>
        <w:tc>
          <w:tcPr>
            <w:tcW w:w="1134" w:type="dxa"/>
          </w:tcPr>
          <w:p w:rsidR="00FA5AEC" w:rsidRPr="00AC32FE" w:rsidRDefault="00FA5AEC" w:rsidP="00C45362">
            <w:pPr>
              <w:widowControl w:val="0"/>
              <w:ind w:firstLine="709"/>
              <w:rPr>
                <w:szCs w:val="19"/>
              </w:rPr>
            </w:pPr>
            <w:r w:rsidRPr="00AC32FE">
              <w:rPr>
                <w:szCs w:val="19"/>
              </w:rPr>
              <w:t>800</w:t>
            </w:r>
          </w:p>
        </w:tc>
        <w:tc>
          <w:tcPr>
            <w:tcW w:w="1418" w:type="dxa"/>
          </w:tcPr>
          <w:p w:rsidR="00FA5AEC" w:rsidRPr="00AC32FE" w:rsidRDefault="00FA5AEC" w:rsidP="00C45362">
            <w:pPr>
              <w:widowControl w:val="0"/>
              <w:ind w:firstLine="709"/>
              <w:rPr>
                <w:szCs w:val="19"/>
              </w:rPr>
            </w:pPr>
            <w:r w:rsidRPr="00AC32FE">
              <w:rPr>
                <w:szCs w:val="19"/>
              </w:rPr>
              <w:t>800 – 1000</w:t>
            </w:r>
          </w:p>
        </w:tc>
        <w:tc>
          <w:tcPr>
            <w:tcW w:w="1275" w:type="dxa"/>
          </w:tcPr>
          <w:p w:rsidR="00FA5AEC" w:rsidRPr="00AC32FE" w:rsidRDefault="00FA5AEC" w:rsidP="00C45362">
            <w:pPr>
              <w:widowControl w:val="0"/>
              <w:ind w:firstLine="709"/>
              <w:rPr>
                <w:szCs w:val="19"/>
              </w:rPr>
            </w:pPr>
            <w:r w:rsidRPr="00AC32FE">
              <w:rPr>
                <w:szCs w:val="19"/>
              </w:rPr>
              <w:t>1000 – 1200</w:t>
            </w:r>
          </w:p>
        </w:tc>
      </w:tr>
      <w:tr w:rsidR="00FA5AEC" w:rsidRPr="00AC32FE" w:rsidTr="00C45362">
        <w:tc>
          <w:tcPr>
            <w:tcW w:w="3256" w:type="dxa"/>
          </w:tcPr>
          <w:p w:rsidR="00FA5AEC" w:rsidRPr="00AC32FE" w:rsidRDefault="00FA5AEC" w:rsidP="00C45362">
            <w:pPr>
              <w:widowControl w:val="0"/>
              <w:ind w:firstLine="709"/>
              <w:rPr>
                <w:szCs w:val="19"/>
              </w:rPr>
            </w:pPr>
            <w:r w:rsidRPr="00AC32FE">
              <w:rPr>
                <w:szCs w:val="19"/>
              </w:rPr>
              <w:lastRenderedPageBreak/>
              <w:t>Расчетная интенсивность движения</w:t>
            </w:r>
          </w:p>
          <w:p w:rsidR="00FA5AEC" w:rsidRPr="00AC32FE" w:rsidRDefault="00FA5AEC" w:rsidP="00C45362">
            <w:pPr>
              <w:widowControl w:val="0"/>
              <w:ind w:firstLine="709"/>
              <w:rPr>
                <w:szCs w:val="19"/>
              </w:rPr>
            </w:pPr>
            <w:r w:rsidRPr="00AC32FE">
              <w:rPr>
                <w:szCs w:val="19"/>
              </w:rPr>
              <w:t>велосипедистов,</w:t>
            </w:r>
          </w:p>
          <w:p w:rsidR="00FA5AEC" w:rsidRPr="00AC32FE" w:rsidRDefault="00FA5AEC" w:rsidP="00C45362">
            <w:pPr>
              <w:widowControl w:val="0"/>
              <w:ind w:firstLine="709"/>
              <w:rPr>
                <w:szCs w:val="19"/>
              </w:rPr>
            </w:pPr>
            <w:r w:rsidRPr="00AC32FE">
              <w:rPr>
                <w:szCs w:val="19"/>
              </w:rPr>
              <w:t>велосипедов/час</w:t>
            </w:r>
          </w:p>
        </w:tc>
        <w:tc>
          <w:tcPr>
            <w:tcW w:w="1134" w:type="dxa"/>
          </w:tcPr>
          <w:p w:rsidR="00FA5AEC" w:rsidRPr="00AC32FE" w:rsidRDefault="00FA5AEC" w:rsidP="00C45362">
            <w:pPr>
              <w:widowControl w:val="0"/>
              <w:ind w:firstLine="709"/>
              <w:rPr>
                <w:szCs w:val="19"/>
              </w:rPr>
            </w:pPr>
            <w:r w:rsidRPr="00AC32FE">
              <w:rPr>
                <w:szCs w:val="19"/>
              </w:rPr>
              <w:t>70</w:t>
            </w:r>
          </w:p>
        </w:tc>
        <w:tc>
          <w:tcPr>
            <w:tcW w:w="1134" w:type="dxa"/>
          </w:tcPr>
          <w:p w:rsidR="00FA5AEC" w:rsidRPr="00AC32FE" w:rsidRDefault="00FA5AEC" w:rsidP="00C45362">
            <w:pPr>
              <w:widowControl w:val="0"/>
              <w:ind w:firstLine="709"/>
              <w:rPr>
                <w:szCs w:val="19"/>
              </w:rPr>
            </w:pPr>
            <w:r w:rsidRPr="00AC32FE">
              <w:rPr>
                <w:szCs w:val="19"/>
              </w:rPr>
              <w:t>50</w:t>
            </w:r>
          </w:p>
        </w:tc>
        <w:tc>
          <w:tcPr>
            <w:tcW w:w="1134" w:type="dxa"/>
          </w:tcPr>
          <w:p w:rsidR="00FA5AEC" w:rsidRPr="00AC32FE" w:rsidRDefault="00FA5AEC" w:rsidP="00C45362">
            <w:pPr>
              <w:widowControl w:val="0"/>
              <w:ind w:firstLine="709"/>
              <w:rPr>
                <w:szCs w:val="19"/>
              </w:rPr>
            </w:pPr>
            <w:r w:rsidRPr="00AC32FE">
              <w:rPr>
                <w:szCs w:val="19"/>
              </w:rPr>
              <w:t>30</w:t>
            </w:r>
          </w:p>
        </w:tc>
        <w:tc>
          <w:tcPr>
            <w:tcW w:w="1418" w:type="dxa"/>
          </w:tcPr>
          <w:p w:rsidR="00FA5AEC" w:rsidRPr="00AC32FE" w:rsidRDefault="00FA5AEC" w:rsidP="00C45362">
            <w:pPr>
              <w:widowControl w:val="0"/>
              <w:ind w:firstLine="709"/>
              <w:rPr>
                <w:szCs w:val="19"/>
              </w:rPr>
            </w:pPr>
            <w:r w:rsidRPr="00AC32FE">
              <w:rPr>
                <w:szCs w:val="19"/>
              </w:rPr>
              <w:t>20</w:t>
            </w:r>
          </w:p>
        </w:tc>
        <w:tc>
          <w:tcPr>
            <w:tcW w:w="1275" w:type="dxa"/>
          </w:tcPr>
          <w:p w:rsidR="00FA5AEC" w:rsidRPr="00AC32FE" w:rsidRDefault="00FA5AEC" w:rsidP="00C45362">
            <w:pPr>
              <w:widowControl w:val="0"/>
              <w:ind w:firstLine="709"/>
              <w:rPr>
                <w:szCs w:val="19"/>
              </w:rPr>
            </w:pPr>
            <w:r w:rsidRPr="00AC32FE">
              <w:rPr>
                <w:szCs w:val="19"/>
              </w:rPr>
              <w:t>51</w:t>
            </w:r>
          </w:p>
        </w:tc>
      </w:tr>
    </w:tbl>
    <w:p w:rsidR="00FA5AEC" w:rsidRPr="00AC32FE" w:rsidRDefault="00FA5AEC" w:rsidP="00FA5AEC">
      <w:pPr>
        <w:widowControl w:val="0"/>
        <w:ind w:firstLine="709"/>
        <w:rPr>
          <w:szCs w:val="28"/>
        </w:rPr>
      </w:pPr>
    </w:p>
    <w:p w:rsidR="00FA5AEC" w:rsidRPr="00AC32FE" w:rsidRDefault="00FA5AEC" w:rsidP="00FA5AEC">
      <w:pPr>
        <w:widowControl w:val="0"/>
        <w:ind w:firstLine="709"/>
        <w:rPr>
          <w:szCs w:val="28"/>
        </w:rPr>
      </w:pPr>
      <w:r w:rsidRPr="00AC32FE">
        <w:rPr>
          <w:szCs w:val="28"/>
        </w:rPr>
        <w:t xml:space="preserve">В сельских населенных пунктах велосипедные дорожки могут быть совмещены с пешеходными. Тротуары и велосипедные дорожки следует устраивать приподнятыми на </w:t>
      </w:r>
      <w:smartTag w:uri="urn:schemas-microsoft-com:office:smarttags" w:element="metricconverter">
        <w:smartTagPr>
          <w:attr w:name="ProductID" w:val="15 сантиметров"/>
        </w:smartTagPr>
        <w:r w:rsidRPr="00AC32FE">
          <w:rPr>
            <w:szCs w:val="28"/>
          </w:rPr>
          <w:t>15 сантиметров</w:t>
        </w:r>
      </w:smartTag>
      <w:r w:rsidRPr="00AC32FE">
        <w:rPr>
          <w:szCs w:val="28"/>
        </w:rPr>
        <w:t xml:space="preserve"> над уровнем проездов. </w:t>
      </w:r>
    </w:p>
    <w:p w:rsidR="00FA5AEC" w:rsidRPr="00AC32FE" w:rsidRDefault="00FA5AEC" w:rsidP="00FA5AEC">
      <w:pPr>
        <w:widowControl w:val="0"/>
        <w:ind w:firstLine="709"/>
        <w:rPr>
          <w:szCs w:val="28"/>
        </w:rPr>
      </w:pPr>
      <w:r w:rsidRPr="00AC32FE">
        <w:rPr>
          <w:szCs w:val="28"/>
        </w:rPr>
        <w:t xml:space="preserve">Пересечения тротуаров и велосипедных дорожек с второстепенными проездами, а на подходах к школам и детским дошкольным учреждениям –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AC32FE">
          <w:rPr>
            <w:szCs w:val="28"/>
          </w:rPr>
          <w:t>3 м</w:t>
        </w:r>
      </w:smartTag>
      <w:r w:rsidRPr="00AC32FE">
        <w:rPr>
          <w:szCs w:val="28"/>
        </w:rPr>
        <w:t>.</w:t>
      </w:r>
    </w:p>
    <w:p w:rsidR="00FA5AEC" w:rsidRPr="00AC32FE" w:rsidRDefault="00FA5AEC" w:rsidP="00FA5AEC">
      <w:pPr>
        <w:widowControl w:val="0"/>
        <w:ind w:firstLine="709"/>
        <w:rPr>
          <w:szCs w:val="28"/>
        </w:rPr>
      </w:pPr>
      <w:r w:rsidRPr="00AC32FE">
        <w:rPr>
          <w:szCs w:val="28"/>
        </w:rPr>
        <w:t>Рекомендуемые значения параметров строительства велосипедных дорожек приведены в таблице 42.2</w:t>
      </w:r>
    </w:p>
    <w:p w:rsidR="00FA5AEC" w:rsidRPr="00AC32FE" w:rsidRDefault="00FA5AEC" w:rsidP="00FA5AEC">
      <w:pPr>
        <w:widowControl w:val="0"/>
        <w:ind w:firstLine="709"/>
        <w:rPr>
          <w:szCs w:val="28"/>
        </w:rPr>
      </w:pPr>
      <w:r w:rsidRPr="00AC32FE">
        <w:rPr>
          <w:szCs w:val="28"/>
        </w:rPr>
        <w:t>Таблица 42.2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2549"/>
        <w:gridCol w:w="3115"/>
      </w:tblGrid>
      <w:tr w:rsidR="00FA5AEC" w:rsidRPr="00AC32FE" w:rsidTr="00C45362">
        <w:tc>
          <w:tcPr>
            <w:tcW w:w="3681" w:type="dxa"/>
            <w:vMerge w:val="restart"/>
          </w:tcPr>
          <w:p w:rsidR="00FA5AEC" w:rsidRPr="00AC32FE" w:rsidRDefault="00FA5AEC" w:rsidP="00C45362">
            <w:pPr>
              <w:widowControl w:val="0"/>
              <w:ind w:firstLine="709"/>
              <w:rPr>
                <w:szCs w:val="19"/>
              </w:rPr>
            </w:pPr>
            <w:r w:rsidRPr="00AC32FE">
              <w:rPr>
                <w:szCs w:val="19"/>
              </w:rPr>
              <w:t>Нормируемые параметры*</w:t>
            </w:r>
          </w:p>
        </w:tc>
        <w:tc>
          <w:tcPr>
            <w:tcW w:w="5664" w:type="dxa"/>
            <w:gridSpan w:val="2"/>
          </w:tcPr>
          <w:p w:rsidR="00FA5AEC" w:rsidRPr="00AC32FE" w:rsidRDefault="00FA5AEC" w:rsidP="00C45362">
            <w:pPr>
              <w:widowControl w:val="0"/>
              <w:ind w:firstLine="709"/>
              <w:rPr>
                <w:szCs w:val="19"/>
              </w:rPr>
            </w:pPr>
            <w:r w:rsidRPr="00AC32FE">
              <w:rPr>
                <w:szCs w:val="19"/>
              </w:rPr>
              <w:t>Рекомендуемые значения</w:t>
            </w:r>
          </w:p>
        </w:tc>
      </w:tr>
      <w:tr w:rsidR="00FA5AEC" w:rsidRPr="00AC32FE" w:rsidTr="00C45362">
        <w:tc>
          <w:tcPr>
            <w:tcW w:w="3681" w:type="dxa"/>
            <w:vMerge/>
          </w:tcPr>
          <w:p w:rsidR="00FA5AEC" w:rsidRPr="00AC32FE" w:rsidRDefault="00FA5AEC" w:rsidP="00C45362">
            <w:pPr>
              <w:widowControl w:val="0"/>
              <w:ind w:firstLine="709"/>
              <w:rPr>
                <w:szCs w:val="19"/>
              </w:rPr>
            </w:pPr>
          </w:p>
        </w:tc>
        <w:tc>
          <w:tcPr>
            <w:tcW w:w="2549" w:type="dxa"/>
          </w:tcPr>
          <w:p w:rsidR="00FA5AEC" w:rsidRPr="00AC32FE" w:rsidRDefault="00FA5AEC" w:rsidP="00C45362">
            <w:pPr>
              <w:widowControl w:val="0"/>
              <w:ind w:firstLine="709"/>
              <w:rPr>
                <w:szCs w:val="19"/>
              </w:rPr>
            </w:pPr>
            <w:r w:rsidRPr="00AC32FE">
              <w:rPr>
                <w:szCs w:val="19"/>
              </w:rPr>
              <w:t>При новом строительстве</w:t>
            </w:r>
          </w:p>
        </w:tc>
        <w:tc>
          <w:tcPr>
            <w:tcW w:w="3115" w:type="dxa"/>
          </w:tcPr>
          <w:p w:rsidR="00FA5AEC" w:rsidRPr="00AC32FE" w:rsidRDefault="00FA5AEC" w:rsidP="00C45362">
            <w:pPr>
              <w:widowControl w:val="0"/>
              <w:ind w:firstLine="709"/>
              <w:rPr>
                <w:szCs w:val="19"/>
              </w:rPr>
            </w:pPr>
            <w:r w:rsidRPr="00AC32FE">
              <w:rPr>
                <w:szCs w:val="19"/>
              </w:rPr>
              <w:t>Минимальные при благоустройстве и стесненных условиях</w:t>
            </w:r>
          </w:p>
        </w:tc>
      </w:tr>
      <w:tr w:rsidR="00FA5AEC" w:rsidRPr="00AC32FE" w:rsidTr="00C45362">
        <w:tc>
          <w:tcPr>
            <w:tcW w:w="3681" w:type="dxa"/>
          </w:tcPr>
          <w:p w:rsidR="00FA5AEC" w:rsidRPr="00AC32FE" w:rsidRDefault="00FA5AEC" w:rsidP="00C45362">
            <w:pPr>
              <w:widowControl w:val="0"/>
              <w:ind w:firstLine="709"/>
              <w:rPr>
                <w:szCs w:val="19"/>
              </w:rPr>
            </w:pPr>
            <w:r w:rsidRPr="00AC32FE">
              <w:rPr>
                <w:szCs w:val="19"/>
              </w:rPr>
              <w:t>Расчетная скорость, км/ч</w:t>
            </w:r>
          </w:p>
        </w:tc>
        <w:tc>
          <w:tcPr>
            <w:tcW w:w="2549" w:type="dxa"/>
          </w:tcPr>
          <w:p w:rsidR="00FA5AEC" w:rsidRPr="00AC32FE" w:rsidRDefault="00FA5AEC" w:rsidP="00C45362">
            <w:pPr>
              <w:widowControl w:val="0"/>
              <w:ind w:firstLine="709"/>
              <w:rPr>
                <w:szCs w:val="19"/>
              </w:rPr>
            </w:pPr>
            <w:r w:rsidRPr="00AC32FE">
              <w:rPr>
                <w:szCs w:val="19"/>
              </w:rPr>
              <w:t>25</w:t>
            </w:r>
          </w:p>
        </w:tc>
        <w:tc>
          <w:tcPr>
            <w:tcW w:w="3115" w:type="dxa"/>
          </w:tcPr>
          <w:p w:rsidR="00FA5AEC" w:rsidRPr="00AC32FE" w:rsidRDefault="00FA5AEC" w:rsidP="00C45362">
            <w:pPr>
              <w:widowControl w:val="0"/>
              <w:ind w:firstLine="709"/>
              <w:rPr>
                <w:szCs w:val="19"/>
              </w:rPr>
            </w:pPr>
            <w:r w:rsidRPr="00AC32FE">
              <w:rPr>
                <w:szCs w:val="19"/>
              </w:rPr>
              <w:t>15</w:t>
            </w:r>
          </w:p>
        </w:tc>
      </w:tr>
      <w:tr w:rsidR="00FA5AEC" w:rsidRPr="00AC32FE" w:rsidTr="00C45362">
        <w:tc>
          <w:tcPr>
            <w:tcW w:w="3681" w:type="dxa"/>
          </w:tcPr>
          <w:p w:rsidR="00FA5AEC" w:rsidRPr="00AC32FE" w:rsidRDefault="00FA5AEC" w:rsidP="00C45362">
            <w:pPr>
              <w:widowControl w:val="0"/>
              <w:ind w:firstLine="709"/>
              <w:rPr>
                <w:szCs w:val="19"/>
              </w:rPr>
            </w:pPr>
            <w:r w:rsidRPr="00AC32FE">
              <w:rPr>
                <w:szCs w:val="19"/>
              </w:rPr>
              <w:t>Ширина проезжей части для</w:t>
            </w:r>
          </w:p>
          <w:p w:rsidR="00FA5AEC" w:rsidRPr="00AC32FE" w:rsidRDefault="00FA5AEC" w:rsidP="00C45362">
            <w:pPr>
              <w:widowControl w:val="0"/>
              <w:ind w:firstLine="709"/>
              <w:rPr>
                <w:szCs w:val="19"/>
              </w:rPr>
            </w:pPr>
            <w:r w:rsidRPr="00AC32FE">
              <w:rPr>
                <w:szCs w:val="19"/>
              </w:rPr>
              <w:t>движения, м:</w:t>
            </w:r>
          </w:p>
          <w:p w:rsidR="00FA5AEC" w:rsidRPr="00AC32FE" w:rsidRDefault="00FA5AEC" w:rsidP="00C45362">
            <w:pPr>
              <w:widowControl w:val="0"/>
              <w:ind w:firstLine="709"/>
              <w:rPr>
                <w:szCs w:val="19"/>
              </w:rPr>
            </w:pPr>
            <w:r w:rsidRPr="00AC32FE">
              <w:rPr>
                <w:szCs w:val="19"/>
              </w:rPr>
              <w:t>однополосного одностороннего</w:t>
            </w:r>
          </w:p>
          <w:p w:rsidR="00FA5AEC" w:rsidRPr="00AC32FE" w:rsidRDefault="00FA5AEC" w:rsidP="00C45362">
            <w:pPr>
              <w:widowControl w:val="0"/>
              <w:ind w:firstLine="709"/>
              <w:rPr>
                <w:szCs w:val="19"/>
              </w:rPr>
            </w:pPr>
            <w:r w:rsidRPr="00AC32FE">
              <w:rPr>
                <w:szCs w:val="19"/>
              </w:rPr>
              <w:t>двухполосного одностороннего</w:t>
            </w:r>
          </w:p>
          <w:p w:rsidR="00FA5AEC" w:rsidRPr="00AC32FE" w:rsidRDefault="00FA5AEC" w:rsidP="00C45362">
            <w:pPr>
              <w:widowControl w:val="0"/>
              <w:ind w:firstLine="709"/>
              <w:rPr>
                <w:szCs w:val="19"/>
              </w:rPr>
            </w:pPr>
            <w:r w:rsidRPr="00AC32FE">
              <w:rPr>
                <w:szCs w:val="19"/>
              </w:rPr>
              <w:t>двухполосного со встречным</w:t>
            </w:r>
          </w:p>
          <w:p w:rsidR="00FA5AEC" w:rsidRPr="00AC32FE" w:rsidRDefault="00FA5AEC" w:rsidP="00C45362">
            <w:pPr>
              <w:widowControl w:val="0"/>
              <w:ind w:firstLine="709"/>
              <w:rPr>
                <w:szCs w:val="19"/>
              </w:rPr>
            </w:pPr>
            <w:r w:rsidRPr="00AC32FE">
              <w:rPr>
                <w:szCs w:val="19"/>
              </w:rPr>
              <w:t>движением</w:t>
            </w:r>
          </w:p>
        </w:tc>
        <w:tc>
          <w:tcPr>
            <w:tcW w:w="2549" w:type="dxa"/>
          </w:tcPr>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r w:rsidRPr="00AC32FE">
              <w:rPr>
                <w:szCs w:val="19"/>
              </w:rPr>
              <w:t>1,0</w:t>
            </w:r>
          </w:p>
          <w:p w:rsidR="00FA5AEC" w:rsidRPr="00AC32FE" w:rsidRDefault="00FA5AEC" w:rsidP="00C45362">
            <w:pPr>
              <w:widowControl w:val="0"/>
              <w:ind w:firstLine="709"/>
              <w:rPr>
                <w:szCs w:val="19"/>
              </w:rPr>
            </w:pPr>
            <w:r w:rsidRPr="00AC32FE">
              <w:rPr>
                <w:szCs w:val="19"/>
              </w:rPr>
              <w:t>1,75</w:t>
            </w: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r w:rsidRPr="00AC32FE">
              <w:rPr>
                <w:szCs w:val="19"/>
              </w:rPr>
              <w:t>2,50</w:t>
            </w:r>
          </w:p>
        </w:tc>
        <w:tc>
          <w:tcPr>
            <w:tcW w:w="3115" w:type="dxa"/>
          </w:tcPr>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r w:rsidRPr="00AC32FE">
              <w:rPr>
                <w:szCs w:val="19"/>
              </w:rPr>
              <w:t>0,75</w:t>
            </w:r>
          </w:p>
          <w:p w:rsidR="00FA5AEC" w:rsidRPr="00AC32FE" w:rsidRDefault="00FA5AEC" w:rsidP="00C45362">
            <w:pPr>
              <w:widowControl w:val="0"/>
              <w:ind w:firstLine="709"/>
              <w:rPr>
                <w:szCs w:val="19"/>
              </w:rPr>
            </w:pPr>
            <w:r w:rsidRPr="00AC32FE">
              <w:rPr>
                <w:szCs w:val="19"/>
              </w:rPr>
              <w:t>1,5</w:t>
            </w: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r w:rsidRPr="00AC32FE">
              <w:rPr>
                <w:szCs w:val="19"/>
              </w:rPr>
              <w:t>2,00</w:t>
            </w:r>
          </w:p>
        </w:tc>
      </w:tr>
      <w:tr w:rsidR="00FA5AEC" w:rsidRPr="00AC32FE" w:rsidTr="00C45362">
        <w:tc>
          <w:tcPr>
            <w:tcW w:w="3681" w:type="dxa"/>
          </w:tcPr>
          <w:p w:rsidR="00FA5AEC" w:rsidRPr="00AC32FE" w:rsidRDefault="00FA5AEC" w:rsidP="00C45362">
            <w:pPr>
              <w:widowControl w:val="0"/>
              <w:ind w:firstLine="709"/>
              <w:rPr>
                <w:szCs w:val="19"/>
              </w:rPr>
            </w:pPr>
            <w:r w:rsidRPr="00AC32FE">
              <w:rPr>
                <w:szCs w:val="19"/>
              </w:rPr>
              <w:t>Велопешеходная дорожка с</w:t>
            </w:r>
          </w:p>
          <w:p w:rsidR="00FA5AEC" w:rsidRPr="00AC32FE" w:rsidRDefault="00FA5AEC" w:rsidP="00C45362">
            <w:pPr>
              <w:widowControl w:val="0"/>
              <w:ind w:firstLine="709"/>
              <w:rPr>
                <w:szCs w:val="19"/>
              </w:rPr>
            </w:pPr>
            <w:r w:rsidRPr="00AC32FE">
              <w:rPr>
                <w:szCs w:val="19"/>
              </w:rPr>
              <w:t>разделением пешеходного и</w:t>
            </w:r>
          </w:p>
          <w:p w:rsidR="00FA5AEC" w:rsidRPr="00AC32FE" w:rsidRDefault="00FA5AEC" w:rsidP="00C45362">
            <w:pPr>
              <w:widowControl w:val="0"/>
              <w:ind w:firstLine="709"/>
              <w:rPr>
                <w:szCs w:val="19"/>
              </w:rPr>
            </w:pPr>
            <w:r w:rsidRPr="00AC32FE">
              <w:rPr>
                <w:szCs w:val="19"/>
              </w:rPr>
              <w:t>велосипедного движения</w:t>
            </w:r>
          </w:p>
          <w:p w:rsidR="00FA5AEC" w:rsidRPr="00AC32FE" w:rsidRDefault="00FA5AEC" w:rsidP="00C45362">
            <w:pPr>
              <w:widowControl w:val="0"/>
              <w:ind w:firstLine="709"/>
              <w:rPr>
                <w:szCs w:val="19"/>
              </w:rPr>
            </w:pPr>
            <w:r w:rsidRPr="00AC32FE">
              <w:rPr>
                <w:szCs w:val="19"/>
              </w:rPr>
              <w:t>Велопешеходная дорожка без</w:t>
            </w:r>
          </w:p>
          <w:p w:rsidR="00FA5AEC" w:rsidRPr="00AC32FE" w:rsidRDefault="00FA5AEC" w:rsidP="00C45362">
            <w:pPr>
              <w:widowControl w:val="0"/>
              <w:ind w:firstLine="709"/>
              <w:rPr>
                <w:szCs w:val="19"/>
              </w:rPr>
            </w:pPr>
            <w:r w:rsidRPr="00AC32FE">
              <w:rPr>
                <w:szCs w:val="19"/>
              </w:rPr>
              <w:t>разделения пешеходного и</w:t>
            </w:r>
          </w:p>
          <w:p w:rsidR="00FA5AEC" w:rsidRPr="00AC32FE" w:rsidRDefault="00FA5AEC" w:rsidP="00C45362">
            <w:pPr>
              <w:widowControl w:val="0"/>
              <w:ind w:firstLine="709"/>
              <w:rPr>
                <w:szCs w:val="19"/>
              </w:rPr>
            </w:pPr>
            <w:r w:rsidRPr="00AC32FE">
              <w:rPr>
                <w:szCs w:val="19"/>
              </w:rPr>
              <w:t>велосипедного движения</w:t>
            </w:r>
          </w:p>
          <w:p w:rsidR="00FA5AEC" w:rsidRPr="00AC32FE" w:rsidRDefault="00FA5AEC" w:rsidP="00C45362">
            <w:pPr>
              <w:widowControl w:val="0"/>
              <w:ind w:firstLine="709"/>
              <w:rPr>
                <w:szCs w:val="19"/>
              </w:rPr>
            </w:pPr>
            <w:r w:rsidRPr="00AC32FE">
              <w:rPr>
                <w:szCs w:val="19"/>
              </w:rPr>
              <w:t>Велосипедная полоса</w:t>
            </w:r>
          </w:p>
        </w:tc>
        <w:tc>
          <w:tcPr>
            <w:tcW w:w="2549" w:type="dxa"/>
          </w:tcPr>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r w:rsidRPr="00AC32FE">
              <w:rPr>
                <w:szCs w:val="19"/>
              </w:rPr>
              <w:t>4,00**</w:t>
            </w: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r w:rsidRPr="00AC32FE">
              <w:rPr>
                <w:szCs w:val="19"/>
              </w:rPr>
              <w:t>2,50****</w:t>
            </w:r>
          </w:p>
          <w:p w:rsidR="00FA5AEC" w:rsidRPr="00AC32FE" w:rsidRDefault="00FA5AEC" w:rsidP="00C45362">
            <w:pPr>
              <w:widowControl w:val="0"/>
              <w:ind w:firstLine="709"/>
              <w:rPr>
                <w:szCs w:val="19"/>
              </w:rPr>
            </w:pPr>
            <w:r w:rsidRPr="00AC32FE">
              <w:rPr>
                <w:szCs w:val="19"/>
              </w:rPr>
              <w:t>1,20</w:t>
            </w:r>
          </w:p>
        </w:tc>
        <w:tc>
          <w:tcPr>
            <w:tcW w:w="3115" w:type="dxa"/>
          </w:tcPr>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r w:rsidRPr="00AC32FE">
              <w:rPr>
                <w:szCs w:val="19"/>
              </w:rPr>
              <w:t>3,25***</w:t>
            </w: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p>
          <w:p w:rsidR="00FA5AEC" w:rsidRPr="00AC32FE" w:rsidRDefault="00FA5AEC" w:rsidP="00C45362">
            <w:pPr>
              <w:widowControl w:val="0"/>
              <w:ind w:firstLine="709"/>
              <w:rPr>
                <w:szCs w:val="19"/>
              </w:rPr>
            </w:pPr>
            <w:r w:rsidRPr="00AC32FE">
              <w:rPr>
                <w:szCs w:val="19"/>
              </w:rPr>
              <w:t>2,00*****</w:t>
            </w:r>
          </w:p>
          <w:p w:rsidR="00FA5AEC" w:rsidRPr="00AC32FE" w:rsidRDefault="00FA5AEC" w:rsidP="00C45362">
            <w:pPr>
              <w:widowControl w:val="0"/>
              <w:ind w:firstLine="709"/>
              <w:rPr>
                <w:szCs w:val="19"/>
              </w:rPr>
            </w:pPr>
            <w:r w:rsidRPr="00AC32FE">
              <w:rPr>
                <w:szCs w:val="19"/>
              </w:rPr>
              <w:t>0,90</w:t>
            </w:r>
          </w:p>
        </w:tc>
      </w:tr>
      <w:tr w:rsidR="00FA5AEC" w:rsidRPr="00AC32FE" w:rsidTr="00C45362">
        <w:tc>
          <w:tcPr>
            <w:tcW w:w="3681" w:type="dxa"/>
          </w:tcPr>
          <w:p w:rsidR="00FA5AEC" w:rsidRPr="00AC32FE" w:rsidRDefault="00FA5AEC" w:rsidP="00C45362">
            <w:pPr>
              <w:widowControl w:val="0"/>
              <w:ind w:firstLine="709"/>
              <w:rPr>
                <w:szCs w:val="19"/>
              </w:rPr>
            </w:pPr>
            <w:r w:rsidRPr="00AC32FE">
              <w:rPr>
                <w:szCs w:val="19"/>
              </w:rPr>
              <w:t>Ширина обочин велосипедной</w:t>
            </w:r>
          </w:p>
          <w:p w:rsidR="00FA5AEC" w:rsidRPr="00AC32FE" w:rsidRDefault="00FA5AEC" w:rsidP="00C45362">
            <w:pPr>
              <w:widowControl w:val="0"/>
              <w:ind w:firstLine="709"/>
              <w:rPr>
                <w:szCs w:val="19"/>
              </w:rPr>
            </w:pPr>
            <w:r w:rsidRPr="00AC32FE">
              <w:rPr>
                <w:szCs w:val="19"/>
              </w:rPr>
              <w:t>дорожки, м</w:t>
            </w:r>
          </w:p>
        </w:tc>
        <w:tc>
          <w:tcPr>
            <w:tcW w:w="2549" w:type="dxa"/>
          </w:tcPr>
          <w:p w:rsidR="00FA5AEC" w:rsidRPr="00AC32FE" w:rsidRDefault="00FA5AEC" w:rsidP="00C45362">
            <w:pPr>
              <w:widowControl w:val="0"/>
              <w:ind w:firstLine="709"/>
              <w:rPr>
                <w:szCs w:val="19"/>
              </w:rPr>
            </w:pPr>
            <w:r w:rsidRPr="00AC32FE">
              <w:rPr>
                <w:szCs w:val="19"/>
              </w:rPr>
              <w:t>0,50</w:t>
            </w:r>
          </w:p>
        </w:tc>
        <w:tc>
          <w:tcPr>
            <w:tcW w:w="3115" w:type="dxa"/>
          </w:tcPr>
          <w:p w:rsidR="00FA5AEC" w:rsidRPr="00AC32FE" w:rsidRDefault="00FA5AEC" w:rsidP="00C45362">
            <w:pPr>
              <w:widowControl w:val="0"/>
              <w:ind w:firstLine="709"/>
              <w:rPr>
                <w:szCs w:val="19"/>
              </w:rPr>
            </w:pPr>
            <w:r w:rsidRPr="00AC32FE">
              <w:rPr>
                <w:szCs w:val="19"/>
              </w:rPr>
              <w:t>0,50</w:t>
            </w:r>
          </w:p>
        </w:tc>
      </w:tr>
      <w:tr w:rsidR="00FA5AEC" w:rsidRPr="00AC32FE" w:rsidTr="00C45362">
        <w:tc>
          <w:tcPr>
            <w:tcW w:w="3681" w:type="dxa"/>
          </w:tcPr>
          <w:p w:rsidR="00FA5AEC" w:rsidRPr="00AC32FE" w:rsidRDefault="00FA5AEC" w:rsidP="00C45362">
            <w:pPr>
              <w:widowControl w:val="0"/>
              <w:ind w:firstLine="709"/>
              <w:rPr>
                <w:szCs w:val="19"/>
              </w:rPr>
            </w:pPr>
            <w:r w:rsidRPr="00AC32FE">
              <w:rPr>
                <w:szCs w:val="19"/>
              </w:rPr>
              <w:t>Минимальное расстояние до</w:t>
            </w:r>
          </w:p>
          <w:p w:rsidR="00FA5AEC" w:rsidRPr="00AC32FE" w:rsidRDefault="00FA5AEC" w:rsidP="00C45362">
            <w:pPr>
              <w:widowControl w:val="0"/>
              <w:ind w:firstLine="709"/>
              <w:rPr>
                <w:szCs w:val="19"/>
              </w:rPr>
            </w:pPr>
            <w:r w:rsidRPr="00AC32FE">
              <w:rPr>
                <w:szCs w:val="19"/>
              </w:rPr>
              <w:t>бокового препятствия, м</w:t>
            </w:r>
          </w:p>
        </w:tc>
        <w:tc>
          <w:tcPr>
            <w:tcW w:w="2549" w:type="dxa"/>
          </w:tcPr>
          <w:p w:rsidR="00FA5AEC" w:rsidRPr="00AC32FE" w:rsidRDefault="00FA5AEC" w:rsidP="00C45362">
            <w:pPr>
              <w:widowControl w:val="0"/>
              <w:ind w:firstLine="709"/>
              <w:rPr>
                <w:szCs w:val="19"/>
              </w:rPr>
            </w:pPr>
            <w:r w:rsidRPr="00AC32FE">
              <w:rPr>
                <w:szCs w:val="19"/>
              </w:rPr>
              <w:t>0,50</w:t>
            </w:r>
          </w:p>
        </w:tc>
        <w:tc>
          <w:tcPr>
            <w:tcW w:w="3115" w:type="dxa"/>
          </w:tcPr>
          <w:p w:rsidR="00FA5AEC" w:rsidRPr="00AC32FE" w:rsidRDefault="00FA5AEC" w:rsidP="00C45362">
            <w:pPr>
              <w:widowControl w:val="0"/>
              <w:ind w:firstLine="709"/>
              <w:rPr>
                <w:szCs w:val="19"/>
              </w:rPr>
            </w:pPr>
            <w:r w:rsidRPr="00AC32FE">
              <w:rPr>
                <w:szCs w:val="19"/>
              </w:rPr>
              <w:t>0,50</w:t>
            </w:r>
          </w:p>
        </w:tc>
      </w:tr>
    </w:tbl>
    <w:p w:rsidR="00FA5AEC" w:rsidRPr="00AC32FE" w:rsidRDefault="00FA5AEC" w:rsidP="00FA5AEC">
      <w:pPr>
        <w:widowControl w:val="0"/>
        <w:ind w:firstLine="709"/>
      </w:pPr>
      <w:r w:rsidRPr="00AC32FE">
        <w:t>Примечания:</w:t>
      </w:r>
    </w:p>
    <w:p w:rsidR="00FA5AEC" w:rsidRPr="00AC32FE" w:rsidRDefault="00FA5AEC" w:rsidP="00FA5AEC">
      <w:pPr>
        <w:widowControl w:val="0"/>
        <w:ind w:firstLine="709"/>
      </w:pPr>
      <w:r w:rsidRPr="00AC32FE">
        <w:lastRenderedPageBreak/>
        <w:t>* Наименьший радиус кривых в плане, наименьший радиус вертикальных кривых,</w:t>
      </w:r>
    </w:p>
    <w:p w:rsidR="00FA5AEC" w:rsidRPr="00AC32FE" w:rsidRDefault="00FA5AEC" w:rsidP="00FA5AEC">
      <w:pPr>
        <w:widowControl w:val="0"/>
        <w:ind w:firstLine="709"/>
      </w:pPr>
      <w:r w:rsidRPr="00AC32FE">
        <w:t>наибольший продольный уклон, поперечный уклон проезжей части, уклон виража</w:t>
      </w:r>
    </w:p>
    <w:p w:rsidR="00FA5AEC" w:rsidRPr="00AC32FE" w:rsidRDefault="00FA5AEC" w:rsidP="00FA5AEC">
      <w:pPr>
        <w:widowControl w:val="0"/>
        <w:ind w:firstLine="709"/>
      </w:pPr>
      <w:r w:rsidRPr="00AC32FE">
        <w:t>предусматривают в соответствии с СП 34.13330.2012.</w:t>
      </w:r>
    </w:p>
    <w:p w:rsidR="00FA5AEC" w:rsidRPr="00AC32FE" w:rsidRDefault="00FA5AEC" w:rsidP="00FA5AEC">
      <w:pPr>
        <w:widowControl w:val="0"/>
        <w:ind w:firstLine="709"/>
      </w:pPr>
      <w:r w:rsidRPr="00AC32FE">
        <w:t xml:space="preserve">** Ширина пешеходной дорожки </w:t>
      </w:r>
      <w:smartTag w:uri="urn:schemas-microsoft-com:office:smarttags" w:element="metricconverter">
        <w:smartTagPr>
          <w:attr w:name="ProductID" w:val="1,5 м"/>
        </w:smartTagPr>
        <w:r w:rsidRPr="00AC32FE">
          <w:t>1,5 м</w:t>
        </w:r>
      </w:smartTag>
      <w:r w:rsidRPr="00AC32FE">
        <w:t xml:space="preserve">, велосипедной - </w:t>
      </w:r>
      <w:smartTag w:uri="urn:schemas-microsoft-com:office:smarttags" w:element="metricconverter">
        <w:smartTagPr>
          <w:attr w:name="ProductID" w:val="2,5 м"/>
        </w:smartTagPr>
        <w:r w:rsidRPr="00AC32FE">
          <w:t>2,5 м</w:t>
        </w:r>
      </w:smartTag>
      <w:r w:rsidRPr="00AC32FE">
        <w:t>.</w:t>
      </w:r>
    </w:p>
    <w:p w:rsidR="00FA5AEC" w:rsidRPr="00AC32FE" w:rsidRDefault="00FA5AEC" w:rsidP="00FA5AEC">
      <w:pPr>
        <w:widowControl w:val="0"/>
        <w:ind w:firstLine="709"/>
      </w:pPr>
      <w:r w:rsidRPr="00AC32FE">
        <w:t xml:space="preserve">*** Ширина пешеходной дорожки </w:t>
      </w:r>
      <w:smartTag w:uri="urn:schemas-microsoft-com:office:smarttags" w:element="metricconverter">
        <w:smartTagPr>
          <w:attr w:name="ProductID" w:val="1,5 м"/>
        </w:smartTagPr>
        <w:r w:rsidRPr="00AC32FE">
          <w:t>1,5 м</w:t>
        </w:r>
      </w:smartTag>
      <w:r w:rsidRPr="00AC32FE">
        <w:t xml:space="preserve">, велосипедной - </w:t>
      </w:r>
      <w:smartTag w:uri="urn:schemas-microsoft-com:office:smarttags" w:element="metricconverter">
        <w:smartTagPr>
          <w:attr w:name="ProductID" w:val="1,75 м"/>
        </w:smartTagPr>
        <w:r w:rsidRPr="00AC32FE">
          <w:t>1,75 м</w:t>
        </w:r>
      </w:smartTag>
      <w:r w:rsidRPr="00AC32FE">
        <w:t>.</w:t>
      </w:r>
    </w:p>
    <w:p w:rsidR="00FA5AEC" w:rsidRPr="00AC32FE" w:rsidRDefault="00FA5AEC" w:rsidP="00FA5AEC">
      <w:pPr>
        <w:widowControl w:val="0"/>
        <w:ind w:firstLine="709"/>
      </w:pPr>
      <w:r w:rsidRPr="00AC32FE">
        <w:t>**** При интенсивности движения не более 30 вел/ч и 15 пеш/ч.</w:t>
      </w:r>
    </w:p>
    <w:p w:rsidR="00FA5AEC" w:rsidRPr="00AC32FE" w:rsidRDefault="00FA5AEC" w:rsidP="00FA5AEC">
      <w:pPr>
        <w:widowControl w:val="0"/>
        <w:ind w:firstLine="709"/>
      </w:pPr>
      <w:r w:rsidRPr="00AC32FE">
        <w:t>***** При интенсивности движения не более 30 вел/ч и 50 пеш/ч</w:t>
      </w:r>
    </w:p>
    <w:p w:rsidR="00FA5AEC" w:rsidRPr="00AC32FE" w:rsidRDefault="00FA5AEC" w:rsidP="00FA5AEC">
      <w:pPr>
        <w:widowControl w:val="0"/>
        <w:ind w:firstLine="709"/>
        <w:rPr>
          <w:szCs w:val="28"/>
        </w:rPr>
      </w:pPr>
    </w:p>
    <w:p w:rsidR="00FA5AEC" w:rsidRPr="00AC32FE" w:rsidRDefault="00FA5AEC" w:rsidP="00FA5AEC">
      <w:pPr>
        <w:widowControl w:val="0"/>
        <w:ind w:firstLine="709"/>
        <w:rPr>
          <w:szCs w:val="28"/>
        </w:rPr>
      </w:pPr>
      <w:r w:rsidRPr="00AC32FE">
        <w:rPr>
          <w:szCs w:val="28"/>
        </w:rPr>
        <w:t>Велосипедные дорожки могут устраиваться одностороннего и двустороннего движения, должны иметь твердое покрытие из асфальтобетона, бетона или каменных материалов.</w:t>
      </w:r>
    </w:p>
    <w:p w:rsidR="00FA5AEC" w:rsidRPr="00AC32FE" w:rsidRDefault="00FA5AEC" w:rsidP="00FA5AEC">
      <w:pPr>
        <w:widowControl w:val="0"/>
        <w:ind w:firstLine="709"/>
        <w:rPr>
          <w:szCs w:val="28"/>
        </w:rPr>
      </w:pPr>
      <w:r w:rsidRPr="00AC32FE">
        <w:rPr>
          <w:szCs w:val="28"/>
        </w:rPr>
        <w:t xml:space="preserve">Ширина велодорожки с однополосным односторонним движением не может быть менее </w:t>
      </w:r>
      <w:smartTag w:uri="urn:schemas-microsoft-com:office:smarttags" w:element="metricconverter">
        <w:smartTagPr>
          <w:attr w:name="ProductID" w:val="1,0 м"/>
        </w:smartTagPr>
        <w:r w:rsidRPr="00AC32FE">
          <w:rPr>
            <w:szCs w:val="28"/>
          </w:rPr>
          <w:t>1,0 м</w:t>
        </w:r>
      </w:smartTag>
      <w:r w:rsidRPr="00AC32FE">
        <w:rPr>
          <w:szCs w:val="28"/>
        </w:rPr>
        <w:t xml:space="preserve">, двухполосного одностороннего – </w:t>
      </w:r>
      <w:smartTag w:uri="urn:schemas-microsoft-com:office:smarttags" w:element="metricconverter">
        <w:smartTagPr>
          <w:attr w:name="ProductID" w:val="1,75 м"/>
        </w:smartTagPr>
        <w:r w:rsidRPr="00AC32FE">
          <w:rPr>
            <w:szCs w:val="28"/>
          </w:rPr>
          <w:t>1,75 м</w:t>
        </w:r>
      </w:smartTag>
      <w:r w:rsidRPr="00AC32FE">
        <w:rPr>
          <w:szCs w:val="28"/>
        </w:rPr>
        <w:t xml:space="preserve">, двухполосного разностороннего – </w:t>
      </w:r>
      <w:smartTag w:uri="urn:schemas-microsoft-com:office:smarttags" w:element="metricconverter">
        <w:smartTagPr>
          <w:attr w:name="ProductID" w:val="2,5 м"/>
        </w:smartTagPr>
        <w:r w:rsidRPr="00AC32FE">
          <w:rPr>
            <w:szCs w:val="28"/>
          </w:rPr>
          <w:t>2,5 м</w:t>
        </w:r>
      </w:smartTag>
      <w:r w:rsidRPr="00AC32FE">
        <w:rPr>
          <w:szCs w:val="28"/>
        </w:rPr>
        <w:t>.</w:t>
      </w:r>
    </w:p>
    <w:p w:rsidR="00FA5AEC" w:rsidRPr="00AC32FE" w:rsidRDefault="00FA5AEC" w:rsidP="00FA5AEC">
      <w:pPr>
        <w:widowControl w:val="0"/>
        <w:ind w:firstLine="709"/>
        <w:rPr>
          <w:szCs w:val="28"/>
        </w:rPr>
      </w:pPr>
      <w:r w:rsidRPr="00AC32FE">
        <w:rPr>
          <w:szCs w:val="28"/>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FA5AEC" w:rsidRPr="00AC32FE" w:rsidRDefault="00FA5AEC" w:rsidP="00FA5AEC">
      <w:pPr>
        <w:widowControl w:val="0"/>
        <w:ind w:firstLine="709"/>
        <w:rPr>
          <w:szCs w:val="28"/>
        </w:rPr>
      </w:pPr>
      <w:r w:rsidRPr="00AC32FE">
        <w:rPr>
          <w:szCs w:val="28"/>
        </w:rPr>
        <w:t>Расчетные показатели расстояния безопасности от края велодорожки приведены в таблице 42.3</w:t>
      </w:r>
    </w:p>
    <w:p w:rsidR="00FA5AEC" w:rsidRPr="00AC32FE" w:rsidRDefault="00FA5AEC" w:rsidP="00FA5AEC">
      <w:pPr>
        <w:widowControl w:val="0"/>
        <w:ind w:firstLine="709"/>
        <w:rPr>
          <w:szCs w:val="28"/>
        </w:rPr>
      </w:pPr>
      <w:r w:rsidRPr="00AC32FE">
        <w:rPr>
          <w:szCs w:val="28"/>
        </w:rPr>
        <w:t>Таблица 42.3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753"/>
        <w:gridCol w:w="3108"/>
      </w:tblGrid>
      <w:tr w:rsidR="00FA5AEC" w:rsidRPr="00AC32FE" w:rsidTr="00C45362">
        <w:tc>
          <w:tcPr>
            <w:tcW w:w="484" w:type="dxa"/>
          </w:tcPr>
          <w:p w:rsidR="00FA5AEC" w:rsidRPr="00AC32FE" w:rsidRDefault="00FA5AEC" w:rsidP="00C45362">
            <w:pPr>
              <w:widowControl w:val="0"/>
              <w:ind w:firstLine="709"/>
              <w:rPr>
                <w:szCs w:val="19"/>
              </w:rPr>
            </w:pPr>
            <w:r w:rsidRPr="00AC32FE">
              <w:rPr>
                <w:szCs w:val="19"/>
              </w:rPr>
              <w:t xml:space="preserve">№ </w:t>
            </w:r>
          </w:p>
        </w:tc>
        <w:tc>
          <w:tcPr>
            <w:tcW w:w="5753" w:type="dxa"/>
          </w:tcPr>
          <w:p w:rsidR="00FA5AEC" w:rsidRPr="00AC32FE" w:rsidRDefault="00FA5AEC" w:rsidP="00C45362">
            <w:pPr>
              <w:widowControl w:val="0"/>
              <w:ind w:firstLine="709"/>
              <w:rPr>
                <w:szCs w:val="19"/>
              </w:rPr>
            </w:pPr>
            <w:r w:rsidRPr="00AC32FE">
              <w:rPr>
                <w:szCs w:val="19"/>
              </w:rPr>
              <w:t>Расстояние</w:t>
            </w:r>
          </w:p>
        </w:tc>
        <w:tc>
          <w:tcPr>
            <w:tcW w:w="3108" w:type="dxa"/>
          </w:tcPr>
          <w:p w:rsidR="00FA5AEC" w:rsidRPr="00AC32FE" w:rsidRDefault="00FA5AEC" w:rsidP="00C45362">
            <w:pPr>
              <w:widowControl w:val="0"/>
              <w:ind w:firstLine="709"/>
              <w:rPr>
                <w:szCs w:val="19"/>
              </w:rPr>
            </w:pPr>
            <w:r w:rsidRPr="00AC32FE">
              <w:rPr>
                <w:szCs w:val="19"/>
              </w:rPr>
              <w:t>Единица измерения, м</w:t>
            </w:r>
          </w:p>
        </w:tc>
      </w:tr>
      <w:tr w:rsidR="00FA5AEC" w:rsidRPr="00AC32FE" w:rsidTr="00C45362">
        <w:tc>
          <w:tcPr>
            <w:tcW w:w="484" w:type="dxa"/>
          </w:tcPr>
          <w:p w:rsidR="00FA5AEC" w:rsidRPr="00AC32FE" w:rsidRDefault="00FA5AEC" w:rsidP="00C45362">
            <w:pPr>
              <w:widowControl w:val="0"/>
              <w:ind w:firstLine="709"/>
              <w:rPr>
                <w:szCs w:val="19"/>
              </w:rPr>
            </w:pPr>
            <w:r w:rsidRPr="00AC32FE">
              <w:rPr>
                <w:szCs w:val="19"/>
              </w:rPr>
              <w:t>1</w:t>
            </w:r>
          </w:p>
        </w:tc>
        <w:tc>
          <w:tcPr>
            <w:tcW w:w="5753" w:type="dxa"/>
          </w:tcPr>
          <w:p w:rsidR="00FA5AEC" w:rsidRPr="00AC32FE" w:rsidRDefault="00FA5AEC" w:rsidP="00C45362">
            <w:pPr>
              <w:widowControl w:val="0"/>
              <w:tabs>
                <w:tab w:val="left" w:pos="1065"/>
              </w:tabs>
              <w:ind w:firstLine="709"/>
              <w:rPr>
                <w:szCs w:val="19"/>
              </w:rPr>
            </w:pPr>
            <w:r w:rsidRPr="00AC32FE">
              <w:rPr>
                <w:szCs w:val="19"/>
              </w:rPr>
              <w:t>до проезжей части, опор, деревьев</w:t>
            </w:r>
          </w:p>
        </w:tc>
        <w:tc>
          <w:tcPr>
            <w:tcW w:w="3108" w:type="dxa"/>
          </w:tcPr>
          <w:p w:rsidR="00FA5AEC" w:rsidRPr="00AC32FE" w:rsidRDefault="00FA5AEC" w:rsidP="00C45362">
            <w:pPr>
              <w:widowControl w:val="0"/>
              <w:ind w:firstLine="709"/>
              <w:rPr>
                <w:szCs w:val="19"/>
              </w:rPr>
            </w:pPr>
            <w:r w:rsidRPr="00AC32FE">
              <w:rPr>
                <w:szCs w:val="19"/>
              </w:rPr>
              <w:t>0,75</w:t>
            </w:r>
          </w:p>
        </w:tc>
      </w:tr>
      <w:tr w:rsidR="00FA5AEC" w:rsidRPr="00AC32FE" w:rsidTr="00C45362">
        <w:tc>
          <w:tcPr>
            <w:tcW w:w="484" w:type="dxa"/>
          </w:tcPr>
          <w:p w:rsidR="00FA5AEC" w:rsidRPr="00AC32FE" w:rsidRDefault="00FA5AEC" w:rsidP="00C45362">
            <w:pPr>
              <w:widowControl w:val="0"/>
              <w:ind w:firstLine="709"/>
              <w:rPr>
                <w:szCs w:val="19"/>
              </w:rPr>
            </w:pPr>
            <w:r w:rsidRPr="00AC32FE">
              <w:rPr>
                <w:szCs w:val="19"/>
              </w:rPr>
              <w:t>2</w:t>
            </w:r>
          </w:p>
        </w:tc>
        <w:tc>
          <w:tcPr>
            <w:tcW w:w="5753" w:type="dxa"/>
          </w:tcPr>
          <w:p w:rsidR="00FA5AEC" w:rsidRPr="00AC32FE" w:rsidRDefault="00FA5AEC" w:rsidP="00C45362">
            <w:pPr>
              <w:widowControl w:val="0"/>
              <w:ind w:firstLine="709"/>
              <w:rPr>
                <w:szCs w:val="19"/>
              </w:rPr>
            </w:pPr>
            <w:r w:rsidRPr="00AC32FE">
              <w:rPr>
                <w:szCs w:val="19"/>
              </w:rPr>
              <w:t>тротуаров</w:t>
            </w:r>
          </w:p>
        </w:tc>
        <w:tc>
          <w:tcPr>
            <w:tcW w:w="3108" w:type="dxa"/>
          </w:tcPr>
          <w:p w:rsidR="00FA5AEC" w:rsidRPr="00AC32FE" w:rsidRDefault="00FA5AEC" w:rsidP="00C45362">
            <w:pPr>
              <w:widowControl w:val="0"/>
              <w:ind w:firstLine="709"/>
              <w:rPr>
                <w:szCs w:val="19"/>
              </w:rPr>
            </w:pPr>
            <w:r w:rsidRPr="00AC32FE">
              <w:rPr>
                <w:szCs w:val="19"/>
              </w:rPr>
              <w:t>0,5</w:t>
            </w:r>
          </w:p>
        </w:tc>
      </w:tr>
      <w:tr w:rsidR="00FA5AEC" w:rsidRPr="00AC32FE" w:rsidTr="00C45362">
        <w:tc>
          <w:tcPr>
            <w:tcW w:w="484" w:type="dxa"/>
          </w:tcPr>
          <w:p w:rsidR="00FA5AEC" w:rsidRPr="00AC32FE" w:rsidRDefault="00FA5AEC" w:rsidP="00C45362">
            <w:pPr>
              <w:widowControl w:val="0"/>
              <w:ind w:firstLine="709"/>
              <w:rPr>
                <w:szCs w:val="19"/>
              </w:rPr>
            </w:pPr>
            <w:r w:rsidRPr="00AC32FE">
              <w:rPr>
                <w:szCs w:val="19"/>
              </w:rPr>
              <w:t>3</w:t>
            </w:r>
          </w:p>
        </w:tc>
        <w:tc>
          <w:tcPr>
            <w:tcW w:w="5753" w:type="dxa"/>
          </w:tcPr>
          <w:p w:rsidR="00FA5AEC" w:rsidRPr="00AC32FE" w:rsidRDefault="00FA5AEC" w:rsidP="00C45362">
            <w:pPr>
              <w:widowControl w:val="0"/>
              <w:ind w:firstLine="709"/>
              <w:rPr>
                <w:szCs w:val="19"/>
              </w:rPr>
            </w:pPr>
            <w:r w:rsidRPr="00AC32FE">
              <w:rPr>
                <w:szCs w:val="19"/>
              </w:rPr>
              <w:t>стоянок автомобилей и остановок общественного</w:t>
            </w:r>
          </w:p>
          <w:p w:rsidR="00FA5AEC" w:rsidRPr="00AC32FE" w:rsidRDefault="00FA5AEC" w:rsidP="00C45362">
            <w:pPr>
              <w:widowControl w:val="0"/>
              <w:ind w:firstLine="709"/>
              <w:rPr>
                <w:szCs w:val="19"/>
              </w:rPr>
            </w:pPr>
            <w:r w:rsidRPr="00AC32FE">
              <w:rPr>
                <w:szCs w:val="19"/>
              </w:rPr>
              <w:t>транспорта</w:t>
            </w:r>
          </w:p>
        </w:tc>
        <w:tc>
          <w:tcPr>
            <w:tcW w:w="3108" w:type="dxa"/>
          </w:tcPr>
          <w:p w:rsidR="00FA5AEC" w:rsidRPr="00AC32FE" w:rsidRDefault="00FA5AEC" w:rsidP="00C45362">
            <w:pPr>
              <w:widowControl w:val="0"/>
              <w:ind w:firstLine="709"/>
              <w:rPr>
                <w:szCs w:val="19"/>
              </w:rPr>
            </w:pPr>
            <w:r w:rsidRPr="00AC32FE">
              <w:rPr>
                <w:szCs w:val="19"/>
              </w:rPr>
              <w:t>1,5</w:t>
            </w:r>
          </w:p>
        </w:tc>
      </w:tr>
    </w:tbl>
    <w:p w:rsidR="00FA5AEC" w:rsidRPr="00AC32FE" w:rsidRDefault="00FA5AEC" w:rsidP="00FA5AEC">
      <w:pPr>
        <w:widowControl w:val="0"/>
        <w:ind w:firstLine="709"/>
      </w:pPr>
      <w:r w:rsidRPr="00AC32FE">
        <w:t xml:space="preserve">Примечание: </w:t>
      </w:r>
    </w:p>
    <w:p w:rsidR="00FA5AEC" w:rsidRPr="00AC32FE" w:rsidRDefault="00FA5AEC" w:rsidP="00FA5AEC">
      <w:pPr>
        <w:widowControl w:val="0"/>
        <w:ind w:firstLine="709"/>
      </w:pPr>
      <w:r w:rsidRPr="00AC32FE">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AC32FE">
          <w:t>1,2 м</w:t>
        </w:r>
      </w:smartTag>
      <w:r w:rsidRPr="00AC32FE">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AC32FE">
          <w:t>1,5 м</w:t>
        </w:r>
      </w:smartTag>
      <w:r w:rsidRPr="00AC32FE">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AC32FE">
          <w:t>1 м</w:t>
        </w:r>
      </w:smartTag>
      <w:r w:rsidRPr="00AC32FE">
        <w:t>.</w:t>
      </w:r>
    </w:p>
    <w:p w:rsidR="00FA5AEC" w:rsidRPr="00AC32FE" w:rsidRDefault="00FA5AEC" w:rsidP="00FA5AEC">
      <w:pPr>
        <w:widowControl w:val="0"/>
        <w:ind w:firstLine="709"/>
        <w:rPr>
          <w:szCs w:val="28"/>
        </w:rPr>
      </w:pPr>
    </w:p>
    <w:p w:rsidR="00FA5AEC" w:rsidRPr="00AC32FE" w:rsidRDefault="00FA5AEC" w:rsidP="00FA5AEC">
      <w:pPr>
        <w:widowControl w:val="0"/>
        <w:ind w:firstLine="709"/>
        <w:rPr>
          <w:szCs w:val="28"/>
        </w:rPr>
      </w:pPr>
      <w:r w:rsidRPr="00AC32FE">
        <w:rPr>
          <w:szCs w:val="28"/>
        </w:rPr>
        <w:t>Велодорожки обустраиваются в сельских населенных пунктах с численностью населения более 2 тыс. человек.</w:t>
      </w:r>
    </w:p>
    <w:p w:rsidR="00FA5AEC" w:rsidRPr="00AC32FE" w:rsidRDefault="00FA5AEC" w:rsidP="00FA5AEC">
      <w:pPr>
        <w:widowControl w:val="0"/>
        <w:ind w:firstLine="709"/>
        <w:rPr>
          <w:szCs w:val="28"/>
        </w:rPr>
      </w:pPr>
      <w:r w:rsidRPr="00AC32FE">
        <w:rPr>
          <w:szCs w:val="28"/>
        </w:rPr>
        <w:t>Размещение велодорожек осуществляется из расчета:</w:t>
      </w:r>
    </w:p>
    <w:p w:rsidR="00FA5AEC" w:rsidRPr="00AC32FE" w:rsidRDefault="00FA5AEC" w:rsidP="00FA5AEC">
      <w:pPr>
        <w:widowControl w:val="0"/>
        <w:ind w:firstLine="709"/>
        <w:rPr>
          <w:szCs w:val="28"/>
        </w:rPr>
      </w:pPr>
      <w:r w:rsidRPr="00AC32FE">
        <w:rPr>
          <w:szCs w:val="28"/>
        </w:rPr>
        <w:t>1 велодорожка на 2 тыс. жителей в жилой зоне;</w:t>
      </w:r>
    </w:p>
    <w:p w:rsidR="00FA5AEC" w:rsidRPr="00AC32FE" w:rsidRDefault="00FA5AEC" w:rsidP="00FA5AEC">
      <w:pPr>
        <w:widowControl w:val="0"/>
        <w:ind w:firstLine="709"/>
        <w:rPr>
          <w:szCs w:val="28"/>
        </w:rPr>
      </w:pPr>
      <w:r w:rsidRPr="00AC32FE">
        <w:rPr>
          <w:szCs w:val="28"/>
        </w:rPr>
        <w:t>1 велодорожка в каждой рекреационной зоне.</w:t>
      </w:r>
    </w:p>
    <w:p w:rsidR="00FA5AEC" w:rsidRPr="00AC32FE" w:rsidRDefault="00FA5AEC" w:rsidP="00FA5AEC">
      <w:pPr>
        <w:widowControl w:val="0"/>
        <w:ind w:firstLine="709"/>
        <w:rPr>
          <w:szCs w:val="28"/>
        </w:rPr>
      </w:pPr>
      <w:r w:rsidRPr="00AC32FE">
        <w:rPr>
          <w:szCs w:val="28"/>
        </w:rPr>
        <w:t>Велодорожки в сельских населенных пунктах должны размещаться с учетом возможности их объединения в единую сеть, связывающую жилую застройку с объектами массового посещения.</w:t>
      </w:r>
    </w:p>
    <w:p w:rsidR="00FA5AEC" w:rsidRPr="00AC32FE" w:rsidRDefault="00FA5AEC" w:rsidP="00FA5AEC">
      <w:pPr>
        <w:widowControl w:val="0"/>
        <w:ind w:firstLine="709"/>
        <w:rPr>
          <w:szCs w:val="28"/>
        </w:rPr>
      </w:pPr>
      <w:r w:rsidRPr="00AC32FE">
        <w:rPr>
          <w:szCs w:val="28"/>
        </w:rPr>
        <w:t xml:space="preserve">Протяженность велодорожек должна быть не менее </w:t>
      </w:r>
      <w:smartTag w:uri="urn:schemas-microsoft-com:office:smarttags" w:element="metricconverter">
        <w:smartTagPr>
          <w:attr w:name="ProductID" w:val="1000 м"/>
        </w:smartTagPr>
        <w:r w:rsidRPr="00AC32FE">
          <w:rPr>
            <w:szCs w:val="28"/>
          </w:rPr>
          <w:t>1000 м</w:t>
        </w:r>
      </w:smartTag>
      <w:r w:rsidRPr="00AC32FE">
        <w:rPr>
          <w:szCs w:val="28"/>
        </w:rPr>
        <w:t>.</w:t>
      </w:r>
    </w:p>
    <w:p w:rsidR="00FA5AEC" w:rsidRPr="00AC32FE" w:rsidRDefault="00FA5AEC" w:rsidP="00FA5AEC">
      <w:pPr>
        <w:widowControl w:val="0"/>
        <w:ind w:firstLine="709"/>
        <w:rPr>
          <w:szCs w:val="28"/>
        </w:rPr>
      </w:pPr>
      <w:r w:rsidRPr="00AC32FE">
        <w:rPr>
          <w:szCs w:val="28"/>
        </w:rPr>
        <w:t>Минимальная обеспеченность местами для хранения (стоянки) велосипедов принимается:</w:t>
      </w:r>
    </w:p>
    <w:p w:rsidR="00FA5AEC" w:rsidRPr="00AC32FE" w:rsidRDefault="00FA5AEC" w:rsidP="00FA5AEC">
      <w:pPr>
        <w:pStyle w:val="af1"/>
        <w:widowControl w:val="0"/>
        <w:numPr>
          <w:ilvl w:val="0"/>
          <w:numId w:val="15"/>
        </w:numPr>
        <w:tabs>
          <w:tab w:val="left" w:pos="993"/>
        </w:tabs>
        <w:spacing w:after="0" w:line="240" w:lineRule="auto"/>
        <w:ind w:left="0" w:firstLine="709"/>
        <w:rPr>
          <w:rFonts w:ascii="Arial" w:hAnsi="Arial"/>
          <w:sz w:val="24"/>
          <w:szCs w:val="28"/>
        </w:rPr>
      </w:pPr>
      <w:r w:rsidRPr="00AC32FE">
        <w:rPr>
          <w:rFonts w:ascii="Arial" w:hAnsi="Arial"/>
          <w:sz w:val="24"/>
          <w:szCs w:val="28"/>
        </w:rPr>
        <w:t xml:space="preserve">предприятия, учреждения, организации – для 10 процентов </w:t>
      </w:r>
      <w:r w:rsidRPr="00AC32FE">
        <w:rPr>
          <w:rFonts w:ascii="Arial" w:hAnsi="Arial"/>
          <w:sz w:val="24"/>
          <w:szCs w:val="28"/>
        </w:rPr>
        <w:br/>
        <w:t>от количества персонала и единовременных посетителей;</w:t>
      </w:r>
    </w:p>
    <w:p w:rsidR="00FA5AEC" w:rsidRPr="00AC32FE" w:rsidRDefault="00FA5AEC" w:rsidP="00FA5AEC">
      <w:pPr>
        <w:pStyle w:val="af1"/>
        <w:widowControl w:val="0"/>
        <w:numPr>
          <w:ilvl w:val="0"/>
          <w:numId w:val="15"/>
        </w:numPr>
        <w:tabs>
          <w:tab w:val="left" w:pos="993"/>
        </w:tabs>
        <w:spacing w:after="0" w:line="240" w:lineRule="auto"/>
        <w:ind w:left="0" w:firstLine="709"/>
        <w:rPr>
          <w:rFonts w:ascii="Arial" w:hAnsi="Arial"/>
          <w:sz w:val="24"/>
          <w:szCs w:val="28"/>
        </w:rPr>
      </w:pPr>
      <w:r w:rsidRPr="00AC32FE">
        <w:rPr>
          <w:rFonts w:ascii="Arial" w:hAnsi="Arial"/>
          <w:sz w:val="24"/>
          <w:szCs w:val="28"/>
        </w:rPr>
        <w:t xml:space="preserve">объекты торговли, общественного питания, культуры, досуга – для </w:t>
      </w:r>
      <w:r w:rsidRPr="00AC32FE">
        <w:rPr>
          <w:rFonts w:ascii="Arial" w:hAnsi="Arial"/>
          <w:sz w:val="24"/>
          <w:szCs w:val="28"/>
        </w:rPr>
        <w:br/>
        <w:t>15 процентов от количества персонала и единовременных посетителей.</w:t>
      </w:r>
    </w:p>
    <w:p w:rsidR="00FA5AEC" w:rsidRPr="00AC32FE" w:rsidRDefault="00FA5AEC" w:rsidP="00FA5AEC">
      <w:pPr>
        <w:widowControl w:val="0"/>
        <w:ind w:firstLine="709"/>
        <w:rPr>
          <w:szCs w:val="28"/>
        </w:rPr>
      </w:pPr>
      <w:r w:rsidRPr="00AC32FE">
        <w:rPr>
          <w:szCs w:val="28"/>
        </w:rPr>
        <w:t>Длину велосипедных дорожек на подходах к населенным пунктам следует определять численностью жителей и принимать по таблице 42.4.</w:t>
      </w:r>
    </w:p>
    <w:p w:rsidR="00FA5AEC" w:rsidRPr="00AC32FE" w:rsidRDefault="00FA5AEC" w:rsidP="00FA5AEC">
      <w:pPr>
        <w:widowControl w:val="0"/>
        <w:ind w:firstLine="709"/>
        <w:rPr>
          <w:szCs w:val="28"/>
        </w:rPr>
      </w:pPr>
      <w:r w:rsidRPr="00AC32FE">
        <w:rPr>
          <w:szCs w:val="28"/>
        </w:rPr>
        <w:t xml:space="preserve">Таблица 42.4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335"/>
        <w:gridCol w:w="1335"/>
        <w:gridCol w:w="1335"/>
        <w:gridCol w:w="1335"/>
        <w:gridCol w:w="1335"/>
        <w:gridCol w:w="1335"/>
      </w:tblGrid>
      <w:tr w:rsidR="00FA5AEC" w:rsidRPr="00AC32FE" w:rsidTr="00C45362">
        <w:tc>
          <w:tcPr>
            <w:tcW w:w="1335" w:type="dxa"/>
          </w:tcPr>
          <w:p w:rsidR="00FA5AEC" w:rsidRPr="00AC32FE" w:rsidRDefault="00FA5AEC" w:rsidP="00C45362">
            <w:pPr>
              <w:widowControl w:val="0"/>
              <w:ind w:firstLine="709"/>
              <w:rPr>
                <w:szCs w:val="28"/>
              </w:rPr>
            </w:pPr>
            <w:r w:rsidRPr="00AC32FE">
              <w:rPr>
                <w:szCs w:val="28"/>
              </w:rPr>
              <w:lastRenderedPageBreak/>
              <w:t>Численность населения, тыс./чел.</w:t>
            </w:r>
          </w:p>
        </w:tc>
        <w:tc>
          <w:tcPr>
            <w:tcW w:w="1335" w:type="dxa"/>
          </w:tcPr>
          <w:p w:rsidR="00FA5AEC" w:rsidRPr="00AC32FE" w:rsidRDefault="00FA5AEC" w:rsidP="00C45362">
            <w:pPr>
              <w:widowControl w:val="0"/>
              <w:ind w:firstLine="709"/>
              <w:rPr>
                <w:szCs w:val="28"/>
              </w:rPr>
            </w:pPr>
            <w:r w:rsidRPr="00AC32FE">
              <w:rPr>
                <w:szCs w:val="28"/>
              </w:rPr>
              <w:t>Свыше 500</w:t>
            </w:r>
          </w:p>
        </w:tc>
        <w:tc>
          <w:tcPr>
            <w:tcW w:w="1335" w:type="dxa"/>
          </w:tcPr>
          <w:p w:rsidR="00FA5AEC" w:rsidRPr="00AC32FE" w:rsidRDefault="00FA5AEC" w:rsidP="00C45362">
            <w:pPr>
              <w:widowControl w:val="0"/>
              <w:ind w:firstLine="709"/>
              <w:rPr>
                <w:szCs w:val="28"/>
              </w:rPr>
            </w:pPr>
            <w:r w:rsidRPr="00AC32FE">
              <w:rPr>
                <w:szCs w:val="28"/>
              </w:rPr>
              <w:t>500-250</w:t>
            </w:r>
          </w:p>
        </w:tc>
        <w:tc>
          <w:tcPr>
            <w:tcW w:w="1335" w:type="dxa"/>
          </w:tcPr>
          <w:p w:rsidR="00FA5AEC" w:rsidRPr="00AC32FE" w:rsidRDefault="00FA5AEC" w:rsidP="00C45362">
            <w:pPr>
              <w:widowControl w:val="0"/>
              <w:ind w:firstLine="709"/>
              <w:rPr>
                <w:szCs w:val="28"/>
              </w:rPr>
            </w:pPr>
            <w:r w:rsidRPr="00AC32FE">
              <w:rPr>
                <w:szCs w:val="28"/>
              </w:rPr>
              <w:t>250-100</w:t>
            </w:r>
          </w:p>
        </w:tc>
        <w:tc>
          <w:tcPr>
            <w:tcW w:w="1335" w:type="dxa"/>
          </w:tcPr>
          <w:p w:rsidR="00FA5AEC" w:rsidRPr="00AC32FE" w:rsidRDefault="00FA5AEC" w:rsidP="00C45362">
            <w:pPr>
              <w:widowControl w:val="0"/>
              <w:ind w:firstLine="709"/>
              <w:rPr>
                <w:szCs w:val="28"/>
              </w:rPr>
            </w:pPr>
            <w:r w:rsidRPr="00AC32FE">
              <w:rPr>
                <w:szCs w:val="28"/>
              </w:rPr>
              <w:t>100-50</w:t>
            </w:r>
          </w:p>
        </w:tc>
        <w:tc>
          <w:tcPr>
            <w:tcW w:w="1335" w:type="dxa"/>
          </w:tcPr>
          <w:p w:rsidR="00FA5AEC" w:rsidRPr="00AC32FE" w:rsidRDefault="00FA5AEC" w:rsidP="00C45362">
            <w:pPr>
              <w:widowControl w:val="0"/>
              <w:ind w:firstLine="709"/>
              <w:rPr>
                <w:szCs w:val="28"/>
              </w:rPr>
            </w:pPr>
            <w:r w:rsidRPr="00AC32FE">
              <w:rPr>
                <w:szCs w:val="28"/>
              </w:rPr>
              <w:t>50-25</w:t>
            </w:r>
          </w:p>
        </w:tc>
        <w:tc>
          <w:tcPr>
            <w:tcW w:w="1335" w:type="dxa"/>
          </w:tcPr>
          <w:p w:rsidR="00FA5AEC" w:rsidRPr="00AC32FE" w:rsidRDefault="00FA5AEC" w:rsidP="00C45362">
            <w:pPr>
              <w:widowControl w:val="0"/>
              <w:ind w:firstLine="709"/>
              <w:rPr>
                <w:szCs w:val="28"/>
              </w:rPr>
            </w:pPr>
            <w:r w:rsidRPr="00AC32FE">
              <w:rPr>
                <w:szCs w:val="28"/>
              </w:rPr>
              <w:t>25-10</w:t>
            </w:r>
          </w:p>
        </w:tc>
      </w:tr>
      <w:tr w:rsidR="00FA5AEC" w:rsidRPr="00AC32FE" w:rsidTr="00C45362">
        <w:tc>
          <w:tcPr>
            <w:tcW w:w="1335" w:type="dxa"/>
          </w:tcPr>
          <w:p w:rsidR="00FA5AEC" w:rsidRPr="00AC32FE" w:rsidRDefault="00FA5AEC" w:rsidP="00C45362">
            <w:pPr>
              <w:widowControl w:val="0"/>
              <w:ind w:firstLine="709"/>
              <w:rPr>
                <w:szCs w:val="28"/>
              </w:rPr>
            </w:pPr>
            <w:r w:rsidRPr="00AC32FE">
              <w:rPr>
                <w:szCs w:val="28"/>
              </w:rPr>
              <w:t>Длина велосипедной дорожки, км</w:t>
            </w:r>
          </w:p>
        </w:tc>
        <w:tc>
          <w:tcPr>
            <w:tcW w:w="1335" w:type="dxa"/>
          </w:tcPr>
          <w:p w:rsidR="00FA5AEC" w:rsidRPr="00AC32FE" w:rsidRDefault="00FA5AEC" w:rsidP="00C45362">
            <w:pPr>
              <w:widowControl w:val="0"/>
              <w:ind w:firstLine="709"/>
              <w:rPr>
                <w:szCs w:val="28"/>
              </w:rPr>
            </w:pPr>
            <w:r w:rsidRPr="00AC32FE">
              <w:rPr>
                <w:szCs w:val="28"/>
              </w:rPr>
              <w:t>15</w:t>
            </w:r>
          </w:p>
        </w:tc>
        <w:tc>
          <w:tcPr>
            <w:tcW w:w="1335" w:type="dxa"/>
          </w:tcPr>
          <w:p w:rsidR="00FA5AEC" w:rsidRPr="00AC32FE" w:rsidRDefault="00FA5AEC" w:rsidP="00C45362">
            <w:pPr>
              <w:widowControl w:val="0"/>
              <w:ind w:firstLine="709"/>
              <w:rPr>
                <w:szCs w:val="28"/>
              </w:rPr>
            </w:pPr>
            <w:r w:rsidRPr="00AC32FE">
              <w:rPr>
                <w:szCs w:val="28"/>
              </w:rPr>
              <w:t>15-10</w:t>
            </w:r>
          </w:p>
        </w:tc>
        <w:tc>
          <w:tcPr>
            <w:tcW w:w="1335" w:type="dxa"/>
          </w:tcPr>
          <w:p w:rsidR="00FA5AEC" w:rsidRPr="00AC32FE" w:rsidRDefault="00FA5AEC" w:rsidP="00C45362">
            <w:pPr>
              <w:widowControl w:val="0"/>
              <w:ind w:firstLine="709"/>
              <w:rPr>
                <w:szCs w:val="28"/>
              </w:rPr>
            </w:pPr>
            <w:r w:rsidRPr="00AC32FE">
              <w:rPr>
                <w:szCs w:val="28"/>
              </w:rPr>
              <w:t>10-8</w:t>
            </w:r>
          </w:p>
        </w:tc>
        <w:tc>
          <w:tcPr>
            <w:tcW w:w="1335" w:type="dxa"/>
          </w:tcPr>
          <w:p w:rsidR="00FA5AEC" w:rsidRPr="00AC32FE" w:rsidRDefault="00FA5AEC" w:rsidP="00C45362">
            <w:pPr>
              <w:widowControl w:val="0"/>
              <w:ind w:firstLine="709"/>
              <w:rPr>
                <w:szCs w:val="28"/>
              </w:rPr>
            </w:pPr>
            <w:r w:rsidRPr="00AC32FE">
              <w:rPr>
                <w:szCs w:val="28"/>
              </w:rPr>
              <w:t>8-6</w:t>
            </w:r>
          </w:p>
        </w:tc>
        <w:tc>
          <w:tcPr>
            <w:tcW w:w="1335" w:type="dxa"/>
          </w:tcPr>
          <w:p w:rsidR="00FA5AEC" w:rsidRPr="00AC32FE" w:rsidRDefault="00FA5AEC" w:rsidP="00C45362">
            <w:pPr>
              <w:widowControl w:val="0"/>
              <w:ind w:firstLine="709"/>
              <w:rPr>
                <w:szCs w:val="28"/>
              </w:rPr>
            </w:pPr>
            <w:r w:rsidRPr="00AC32FE">
              <w:rPr>
                <w:szCs w:val="28"/>
              </w:rPr>
              <w:t>6-3</w:t>
            </w:r>
          </w:p>
        </w:tc>
        <w:tc>
          <w:tcPr>
            <w:tcW w:w="1335" w:type="dxa"/>
          </w:tcPr>
          <w:p w:rsidR="00FA5AEC" w:rsidRPr="00AC32FE" w:rsidRDefault="00FA5AEC" w:rsidP="00C45362">
            <w:pPr>
              <w:widowControl w:val="0"/>
              <w:ind w:firstLine="709"/>
              <w:rPr>
                <w:szCs w:val="28"/>
              </w:rPr>
            </w:pPr>
            <w:r w:rsidRPr="00AC32FE">
              <w:rPr>
                <w:szCs w:val="28"/>
              </w:rPr>
              <w:t>3-1</w:t>
            </w:r>
          </w:p>
        </w:tc>
      </w:tr>
    </w:tbl>
    <w:p w:rsidR="00FA5AEC" w:rsidRPr="00AC32FE" w:rsidRDefault="00FA5AEC" w:rsidP="00FA5AEC">
      <w:pPr>
        <w:widowControl w:val="0"/>
        <w:ind w:firstLine="709"/>
        <w:rPr>
          <w:szCs w:val="28"/>
        </w:rPr>
      </w:pPr>
    </w:p>
    <w:p w:rsidR="00FA5AEC" w:rsidRPr="00AC32FE" w:rsidRDefault="00FA5AEC" w:rsidP="00FA5AEC">
      <w:pPr>
        <w:widowControl w:val="0"/>
        <w:ind w:firstLine="709"/>
        <w:rPr>
          <w:szCs w:val="28"/>
        </w:rPr>
      </w:pPr>
      <w:r w:rsidRPr="00AC32FE">
        <w:rPr>
          <w:szCs w:val="28"/>
        </w:rPr>
        <w:t xml:space="preserve">В сельских населенных пунктах велосипедные дорожки могут быть совмещены с пешеходными. </w:t>
      </w:r>
    </w:p>
    <w:p w:rsidR="00FA5AEC" w:rsidRDefault="00FA5AEC" w:rsidP="00FA5AEC">
      <w:pPr>
        <w:pStyle w:val="22"/>
        <w:shd w:val="clear" w:color="auto" w:fill="auto"/>
        <w:spacing w:after="0" w:line="240" w:lineRule="auto"/>
        <w:ind w:firstLine="0"/>
        <w:jc w:val="both"/>
        <w:rPr>
          <w:rStyle w:val="21"/>
          <w:rFonts w:ascii="Arial" w:hAnsi="Arial"/>
          <w:color w:val="000000"/>
          <w:sz w:val="24"/>
        </w:rPr>
      </w:pPr>
      <w:r w:rsidRPr="00AC32FE">
        <w:rPr>
          <w:rFonts w:ascii="Arial" w:hAnsi="Arial"/>
          <w:sz w:val="24"/>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AC32FE">
          <w:rPr>
            <w:rFonts w:ascii="Arial" w:hAnsi="Arial"/>
            <w:sz w:val="24"/>
          </w:rPr>
          <w:t>1,2 м</w:t>
        </w:r>
      </w:smartTag>
      <w:r w:rsidRPr="00AC32FE">
        <w:rPr>
          <w:rFonts w:ascii="Arial" w:hAnsi="Arial"/>
          <w:sz w:val="24"/>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AC32FE">
          <w:rPr>
            <w:rFonts w:ascii="Arial" w:hAnsi="Arial"/>
            <w:sz w:val="24"/>
          </w:rPr>
          <w:t>1,5 м</w:t>
        </w:r>
      </w:smartTag>
      <w:r w:rsidRPr="00AC32FE">
        <w:rPr>
          <w:rFonts w:ascii="Arial" w:hAnsi="Arial"/>
          <w:sz w:val="24"/>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AC32FE">
          <w:rPr>
            <w:rFonts w:ascii="Arial" w:hAnsi="Arial"/>
            <w:sz w:val="24"/>
          </w:rPr>
          <w:t>1 м</w:t>
        </w:r>
      </w:smartTag>
      <w:r w:rsidRPr="00AC32FE">
        <w:rPr>
          <w:rFonts w:ascii="Arial" w:hAnsi="Arial"/>
          <w:sz w:val="24"/>
        </w:rPr>
        <w:t>.»</w:t>
      </w:r>
      <w:r w:rsidRPr="00FA5AEC">
        <w:rPr>
          <w:rStyle w:val="21"/>
          <w:rFonts w:ascii="Arial" w:hAnsi="Arial"/>
          <w:color w:val="000000"/>
          <w:sz w:val="24"/>
        </w:rPr>
        <w:t xml:space="preserve"> </w:t>
      </w:r>
      <w:hyperlink r:id="rId28" w:tgtFrame="ChangingDocument" w:history="1">
        <w:r w:rsidRPr="00B82EA4">
          <w:rPr>
            <w:rStyle w:val="a3"/>
            <w:rFonts w:ascii="Arial" w:hAnsi="Arial"/>
            <w:sz w:val="24"/>
          </w:rPr>
          <w:t>( в ред</w:t>
        </w:r>
        <w:r>
          <w:rPr>
            <w:rStyle w:val="a3"/>
            <w:rFonts w:ascii="Arial" w:hAnsi="Arial"/>
            <w:sz w:val="24"/>
          </w:rPr>
          <w:t>.</w:t>
        </w:r>
        <w:r w:rsidRPr="00B82EA4">
          <w:rPr>
            <w:rStyle w:val="a3"/>
            <w:rFonts w:ascii="Arial" w:hAnsi="Arial"/>
            <w:sz w:val="24"/>
          </w:rPr>
          <w:t xml:space="preserve"> Реш</w:t>
        </w:r>
        <w:r>
          <w:rPr>
            <w:rStyle w:val="a3"/>
            <w:rFonts w:ascii="Arial" w:hAnsi="Arial"/>
            <w:sz w:val="24"/>
          </w:rPr>
          <w:t>.</w:t>
        </w:r>
        <w:r w:rsidRPr="00B82EA4">
          <w:rPr>
            <w:rStyle w:val="a3"/>
            <w:rFonts w:ascii="Arial" w:hAnsi="Arial"/>
            <w:sz w:val="24"/>
          </w:rPr>
          <w:t xml:space="preserve"> от 15.03.2023 г. №15</w:t>
        </w:r>
      </w:hyperlink>
      <w:r>
        <w:rPr>
          <w:rStyle w:val="21"/>
          <w:rFonts w:ascii="Arial" w:hAnsi="Arial"/>
          <w:color w:val="000000"/>
          <w:sz w:val="24"/>
        </w:rPr>
        <w:t>).</w:t>
      </w:r>
    </w:p>
    <w:p w:rsidR="00FA5AEC" w:rsidRDefault="00FA5AEC" w:rsidP="00FA5AEC">
      <w:pPr>
        <w:widowControl w:val="0"/>
        <w:ind w:firstLine="709"/>
      </w:pPr>
    </w:p>
    <w:p w:rsidR="00FA5AEC" w:rsidRPr="00FA5AEC" w:rsidRDefault="00FA5AEC" w:rsidP="00FA5AEC">
      <w:pPr>
        <w:sectPr w:rsidR="00FA5AEC" w:rsidRPr="00FA5AEC" w:rsidSect="001E64E2">
          <w:type w:val="nextColumn"/>
          <w:pgSz w:w="11905" w:h="16838"/>
          <w:pgMar w:top="1134" w:right="567" w:bottom="1134" w:left="1134" w:header="720" w:footer="720" w:gutter="0"/>
          <w:cols w:space="720"/>
          <w:noEndnote/>
        </w:sectPr>
      </w:pPr>
    </w:p>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85" w:name="Par405"/>
      <w:bookmarkStart w:id="86" w:name="_Toc413934766"/>
      <w:bookmarkStart w:id="87" w:name="_Toc413935599"/>
      <w:bookmarkStart w:id="88" w:name="_Toc413938910"/>
      <w:bookmarkStart w:id="89" w:name="_Toc414000373"/>
      <w:bookmarkEnd w:id="85"/>
      <w:r w:rsidRPr="009223BF">
        <w:rPr>
          <w:rFonts w:ascii="Arial" w:hAnsi="Arial"/>
          <w:b w:val="0"/>
          <w:sz w:val="24"/>
          <w:szCs w:val="24"/>
        </w:rPr>
        <w:t>Таблица 1. Расчетные показатели минимально допустимого</w:t>
      </w:r>
      <w:bookmarkStart w:id="90" w:name="_Toc413934767"/>
      <w:bookmarkStart w:id="91" w:name="_Toc413935600"/>
      <w:bookmarkEnd w:id="86"/>
      <w:bookmarkEnd w:id="87"/>
      <w:r w:rsidRPr="009223BF">
        <w:rPr>
          <w:rFonts w:ascii="Arial" w:hAnsi="Arial"/>
          <w:b w:val="0"/>
          <w:sz w:val="24"/>
          <w:szCs w:val="24"/>
        </w:rPr>
        <w:t> уровня обеспеченности объектами местного значения</w:t>
      </w:r>
      <w:bookmarkStart w:id="92" w:name="_Toc413934768"/>
      <w:bookmarkStart w:id="93" w:name="_Toc413935601"/>
      <w:bookmarkEnd w:id="90"/>
      <w:bookmarkEnd w:id="91"/>
      <w:r w:rsidRPr="009223BF">
        <w:rPr>
          <w:rFonts w:ascii="Arial" w:hAnsi="Arial"/>
          <w:b w:val="0"/>
          <w:sz w:val="24"/>
          <w:szCs w:val="24"/>
        </w:rPr>
        <w:t> в области образования</w:t>
      </w:r>
      <w:bookmarkEnd w:id="88"/>
      <w:bookmarkEnd w:id="89"/>
      <w:bookmarkEnd w:id="92"/>
      <w:bookmarkEnd w:id="93"/>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823"/>
        <w:gridCol w:w="2121"/>
        <w:gridCol w:w="6135"/>
        <w:gridCol w:w="4182"/>
      </w:tblGrid>
      <w:tr w:rsidR="001E64E2" w:rsidRPr="009223BF" w:rsidTr="009223BF">
        <w:tc>
          <w:tcPr>
            <w:tcW w:w="9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6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33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94" w:name="Par412"/>
            <w:bookmarkEnd w:id="94"/>
            <w:r w:rsidRPr="009223BF">
              <w:t>В области образования</w:t>
            </w:r>
          </w:p>
        </w:tc>
      </w:tr>
      <w:tr w:rsidR="001E64E2" w:rsidRPr="009223BF" w:rsidTr="009223BF">
        <w:tc>
          <w:tcPr>
            <w:tcW w:w="92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Общеобразовательные организации</w:t>
            </w:r>
          </w:p>
        </w:tc>
        <w:tc>
          <w:tcPr>
            <w:tcW w:w="6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w:t>
            </w:r>
          </w:p>
        </w:tc>
        <w:tc>
          <w:tcPr>
            <w:tcW w:w="33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92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м/учащийся</w:t>
            </w:r>
          </w:p>
        </w:tc>
        <w:tc>
          <w:tcPr>
            <w:tcW w:w="33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вместимости организации, учащихся - кв. м/учащийся:</w:t>
            </w:r>
          </w:p>
        </w:tc>
      </w:tr>
      <w:tr w:rsidR="001E64E2" w:rsidRPr="009223BF" w:rsidTr="009223BF">
        <w:tc>
          <w:tcPr>
            <w:tcW w:w="92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40 до 400</w:t>
            </w:r>
          </w:p>
        </w:tc>
        <w:tc>
          <w:tcPr>
            <w:tcW w:w="13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9223BF">
        <w:tc>
          <w:tcPr>
            <w:tcW w:w="92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400 до 500</w:t>
            </w:r>
          </w:p>
        </w:tc>
        <w:tc>
          <w:tcPr>
            <w:tcW w:w="13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9223BF">
        <w:tc>
          <w:tcPr>
            <w:tcW w:w="92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Организации дополнительного образования</w:t>
            </w:r>
          </w:p>
        </w:tc>
        <w:tc>
          <w:tcPr>
            <w:tcW w:w="6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33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92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м/место</w:t>
            </w:r>
          </w:p>
        </w:tc>
        <w:tc>
          <w:tcPr>
            <w:tcW w:w="2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встроенные</w:t>
            </w:r>
          </w:p>
        </w:tc>
        <w:tc>
          <w:tcPr>
            <w:tcW w:w="13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отдельно стоящие</w:t>
            </w:r>
          </w:p>
        </w:tc>
      </w:tr>
      <w:tr w:rsidR="001E64E2" w:rsidRPr="009223BF" w:rsidTr="009223BF">
        <w:tc>
          <w:tcPr>
            <w:tcW w:w="92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размещаются в 1х этажах жилых, общественных зданий</w:t>
            </w:r>
          </w:p>
        </w:tc>
        <w:tc>
          <w:tcPr>
            <w:tcW w:w="13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 кв. м/место</w:t>
            </w:r>
          </w:p>
        </w:tc>
      </w:tr>
      <w:tr w:rsidR="001E64E2" w:rsidRPr="009223BF" w:rsidTr="009223BF">
        <w:tc>
          <w:tcPr>
            <w:tcW w:w="92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Образовательные организации для детей-сирот и детей, оставшихся без попечения родителей</w:t>
            </w:r>
          </w:p>
        </w:tc>
        <w:tc>
          <w:tcPr>
            <w:tcW w:w="6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33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92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Размер земельного </w:t>
            </w:r>
            <w:r w:rsidRPr="009223BF">
              <w:lastRenderedPageBreak/>
              <w:t>участка, га</w:t>
            </w:r>
          </w:p>
        </w:tc>
        <w:tc>
          <w:tcPr>
            <w:tcW w:w="33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рекомендуется размещать образовательные организации для детей сирот и детей оставшихся без присмотра родителей в составе детских домов-интернатов</w:t>
            </w:r>
          </w:p>
        </w:tc>
      </w:tr>
      <w:tr w:rsidR="001E64E2" w:rsidRPr="009223BF" w:rsidTr="009223BF">
        <w:tc>
          <w:tcPr>
            <w:tcW w:w="92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Научные организации</w:t>
            </w:r>
          </w:p>
        </w:tc>
        <w:tc>
          <w:tcPr>
            <w:tcW w:w="6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33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92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33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95" w:name="Par505"/>
      <w:bookmarkStart w:id="96" w:name="_Toc413934769"/>
      <w:bookmarkStart w:id="97" w:name="_Toc413935602"/>
      <w:bookmarkStart w:id="98" w:name="_Toc413938911"/>
      <w:bookmarkStart w:id="99" w:name="_Toc414000374"/>
      <w:bookmarkEnd w:id="95"/>
      <w:r w:rsidRPr="009223BF">
        <w:rPr>
          <w:rFonts w:ascii="Arial" w:hAnsi="Arial"/>
          <w:b w:val="0"/>
          <w:sz w:val="24"/>
          <w:szCs w:val="24"/>
        </w:rPr>
        <w:t>Таблица 2. Расчетные показатели минимально допустимого</w:t>
      </w:r>
      <w:bookmarkStart w:id="100" w:name="_Toc413934770"/>
      <w:bookmarkStart w:id="101" w:name="_Toc413935603"/>
      <w:bookmarkEnd w:id="96"/>
      <w:bookmarkEnd w:id="97"/>
      <w:r w:rsidRPr="009223BF">
        <w:rPr>
          <w:rFonts w:ascii="Arial" w:hAnsi="Arial"/>
          <w:b w:val="0"/>
          <w:sz w:val="24"/>
          <w:szCs w:val="24"/>
        </w:rPr>
        <w:t> уровня обеспеченности объектами местного значения</w:t>
      </w:r>
      <w:bookmarkStart w:id="102" w:name="_Toc413934771"/>
      <w:bookmarkStart w:id="103" w:name="_Toc413935604"/>
      <w:bookmarkEnd w:id="100"/>
      <w:bookmarkEnd w:id="101"/>
      <w:r w:rsidRPr="009223BF">
        <w:rPr>
          <w:rFonts w:ascii="Arial" w:hAnsi="Arial"/>
          <w:b w:val="0"/>
          <w:sz w:val="24"/>
          <w:szCs w:val="24"/>
        </w:rPr>
        <w:t> в области здравоохранения</w:t>
      </w:r>
      <w:bookmarkEnd w:id="98"/>
      <w:bookmarkEnd w:id="99"/>
      <w:bookmarkEnd w:id="102"/>
      <w:bookmarkEnd w:id="103"/>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307"/>
        <w:gridCol w:w="2464"/>
        <w:gridCol w:w="1984"/>
        <w:gridCol w:w="1022"/>
        <w:gridCol w:w="1080"/>
        <w:gridCol w:w="1080"/>
        <w:gridCol w:w="1080"/>
        <w:gridCol w:w="1080"/>
        <w:gridCol w:w="1080"/>
        <w:gridCol w:w="1084"/>
      </w:tblGrid>
      <w:tr w:rsidR="001E64E2" w:rsidRPr="009223BF" w:rsidTr="009223BF">
        <w:tc>
          <w:tcPr>
            <w:tcW w:w="10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8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311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104" w:name="Par512"/>
            <w:bookmarkEnd w:id="104"/>
            <w:r w:rsidRPr="009223BF">
              <w:t>В области здравоохранения</w:t>
            </w:r>
          </w:p>
        </w:tc>
      </w:tr>
      <w:tr w:rsidR="001E64E2" w:rsidRPr="009223BF" w:rsidTr="009223BF">
        <w:tc>
          <w:tcPr>
            <w:tcW w:w="10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Лечебно-профилактические медицинские организации, оказывающие медицинскую помощь в амбулаторных условиях</w:t>
            </w:r>
          </w:p>
        </w:tc>
        <w:tc>
          <w:tcPr>
            <w:tcW w:w="8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посещение в смену</w:t>
            </w:r>
          </w:p>
        </w:tc>
        <w:tc>
          <w:tcPr>
            <w:tcW w:w="311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181,5 на 10 тыс. человек</w:t>
            </w:r>
          </w:p>
        </w:tc>
      </w:tr>
      <w:tr w:rsidR="001E64E2" w:rsidRPr="009223BF" w:rsidTr="009223BF">
        <w:tc>
          <w:tcPr>
            <w:tcW w:w="10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га/посещений в смену</w:t>
            </w:r>
          </w:p>
        </w:tc>
        <w:tc>
          <w:tcPr>
            <w:tcW w:w="311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100 посещений в смену - 0,1, но не менее 0,3 для отдельно стоящего здания.</w:t>
            </w:r>
          </w:p>
        </w:tc>
      </w:tr>
      <w:tr w:rsidR="001E64E2" w:rsidRPr="009223BF" w:rsidTr="009223BF">
        <w:tc>
          <w:tcPr>
            <w:tcW w:w="10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Лечебно-профилактические медицинские организации, оказывающие медицинскую помощь в стационарных </w:t>
            </w:r>
            <w:r w:rsidRPr="009223BF">
              <w:lastRenderedPageBreak/>
              <w:t>условиях</w:t>
            </w:r>
          </w:p>
        </w:tc>
        <w:tc>
          <w:tcPr>
            <w:tcW w:w="8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Уровень обеспеченности, койка</w:t>
            </w:r>
          </w:p>
        </w:tc>
        <w:tc>
          <w:tcPr>
            <w:tcW w:w="311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134,7 на 10 тыс. человек</w:t>
            </w:r>
          </w:p>
        </w:tc>
      </w:tr>
      <w:tr w:rsidR="001E64E2" w:rsidRPr="009223BF" w:rsidTr="009223BF">
        <w:tc>
          <w:tcPr>
            <w:tcW w:w="10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0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Размер земельного </w:t>
            </w:r>
            <w:r w:rsidRPr="009223BF">
              <w:lastRenderedPageBreak/>
              <w:t>участка, кв. м/койка</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 xml:space="preserve">при </w:t>
            </w:r>
            <w:r w:rsidRPr="009223BF">
              <w:lastRenderedPageBreak/>
              <w:t>вместимости, коек</w:t>
            </w:r>
          </w:p>
        </w:tc>
        <w:tc>
          <w:tcPr>
            <w:tcW w:w="3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До 50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свыше </w:t>
            </w:r>
            <w:r w:rsidRPr="009223BF">
              <w:lastRenderedPageBreak/>
              <w:t>50 до 100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 xml:space="preserve">свыше </w:t>
            </w:r>
            <w:r w:rsidRPr="009223BF">
              <w:lastRenderedPageBreak/>
              <w:t>100 до 200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 xml:space="preserve">свыше </w:t>
            </w:r>
            <w:r w:rsidRPr="009223BF">
              <w:lastRenderedPageBreak/>
              <w:t>200 до 400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 xml:space="preserve">свыше </w:t>
            </w:r>
            <w:r w:rsidRPr="009223BF">
              <w:lastRenderedPageBreak/>
              <w:t>400 до 800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 xml:space="preserve">свыше </w:t>
            </w:r>
            <w:r w:rsidRPr="009223BF">
              <w:lastRenderedPageBreak/>
              <w:t>800 до 1000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 xml:space="preserve">свыше </w:t>
            </w:r>
            <w:r w:rsidRPr="009223BF">
              <w:lastRenderedPageBreak/>
              <w:t>1000</w:t>
            </w:r>
          </w:p>
        </w:tc>
      </w:tr>
      <w:tr w:rsidR="001E64E2" w:rsidRPr="009223BF" w:rsidTr="009223BF">
        <w:tc>
          <w:tcPr>
            <w:tcW w:w="10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0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койку</w:t>
            </w:r>
          </w:p>
        </w:tc>
        <w:tc>
          <w:tcPr>
            <w:tcW w:w="3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 </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9223BF">
        <w:tc>
          <w:tcPr>
            <w:tcW w:w="500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Примечания:</w:t>
            </w:r>
          </w:p>
          <w:p w:rsidR="001E64E2" w:rsidRPr="009223BF" w:rsidRDefault="001E64E2" w:rsidP="009223BF">
            <w:pPr>
              <w:autoSpaceDE w:val="0"/>
              <w:autoSpaceDN w:val="0"/>
              <w:adjustRightInd w:val="0"/>
              <w:ind w:firstLine="0"/>
            </w:pPr>
            <w:r w:rsidRPr="009223BF">
              <w:t>1. При размещении лечебно-профилактических медицинских организаций по необходимости предусматривать площади для размещения молочных кухонь (или их раздаточных пунктов). Размещение молочных кухонь (или их раздаточных пунктов) также возможно при прочих объектах общественно-делового назначения.</w:t>
            </w:r>
          </w:p>
          <w:p w:rsidR="001E64E2" w:rsidRPr="009223BF" w:rsidRDefault="001E64E2" w:rsidP="009223BF">
            <w:pPr>
              <w:autoSpaceDE w:val="0"/>
              <w:autoSpaceDN w:val="0"/>
              <w:adjustRightInd w:val="0"/>
              <w:ind w:firstLine="0"/>
            </w:pPr>
            <w:r w:rsidRPr="009223BF">
              <w:t>2. На 1 койко-место для детей следует принимать норму всего стационара с коэффициентом 1,5.</w:t>
            </w:r>
          </w:p>
          <w:p w:rsidR="001E64E2" w:rsidRPr="009223BF" w:rsidRDefault="001E64E2" w:rsidP="009223BF">
            <w:pPr>
              <w:autoSpaceDE w:val="0"/>
              <w:autoSpaceDN w:val="0"/>
              <w:adjustRightInd w:val="0"/>
              <w:ind w:firstLine="0"/>
            </w:pPr>
            <w:r w:rsidRPr="009223BF">
              <w:t>3. На 1 койко-место для родильных домов следует принимать норму всего стационара с коэффициентом 0,7</w:t>
            </w:r>
          </w:p>
        </w:tc>
      </w:tr>
      <w:tr w:rsidR="001E64E2" w:rsidRPr="009223BF" w:rsidTr="009223BF">
        <w:tc>
          <w:tcPr>
            <w:tcW w:w="10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Медицинские организации скорой медицинской помощи</w:t>
            </w:r>
          </w:p>
        </w:tc>
        <w:tc>
          <w:tcPr>
            <w:tcW w:w="8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автомобиль</w:t>
            </w:r>
          </w:p>
        </w:tc>
        <w:tc>
          <w:tcPr>
            <w:tcW w:w="311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10 тыс. человек</w:t>
            </w:r>
          </w:p>
        </w:tc>
      </w:tr>
      <w:tr w:rsidR="001E64E2" w:rsidRPr="009223BF" w:rsidTr="009223BF">
        <w:tc>
          <w:tcPr>
            <w:tcW w:w="10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w:t>
            </w:r>
          </w:p>
        </w:tc>
        <w:tc>
          <w:tcPr>
            <w:tcW w:w="311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500 на 1 автомобиль, но не менее 1000 на 1 объект</w:t>
            </w:r>
          </w:p>
        </w:tc>
      </w:tr>
    </w:tbl>
    <w:p w:rsidR="001E64E2" w:rsidRPr="009223BF" w:rsidRDefault="001E64E2" w:rsidP="009223BF">
      <w:pPr>
        <w:autoSpaceDE w:val="0"/>
        <w:autoSpaceDN w:val="0"/>
        <w:adjustRightInd w:val="0"/>
        <w:ind w:firstLine="0"/>
        <w:outlineLvl w:val="4"/>
      </w:pPr>
      <w:bookmarkStart w:id="105" w:name="Par567"/>
      <w:bookmarkEnd w:id="105"/>
    </w:p>
    <w:p w:rsidR="001E64E2" w:rsidRPr="009223BF" w:rsidRDefault="001E64E2" w:rsidP="009223BF">
      <w:pPr>
        <w:autoSpaceDE w:val="0"/>
        <w:autoSpaceDN w:val="0"/>
        <w:adjustRightInd w:val="0"/>
        <w:ind w:firstLine="0"/>
        <w:outlineLvl w:val="4"/>
        <w:sectPr w:rsidR="001E64E2" w:rsidRPr="009223BF" w:rsidSect="001E64E2">
          <w:type w:val="nextColumn"/>
          <w:pgSz w:w="16838" w:h="11905" w:orient="landscape"/>
          <w:pgMar w:top="1134" w:right="567" w:bottom="1134" w:left="1134" w:header="720" w:footer="720" w:gutter="0"/>
          <w:cols w:space="720"/>
          <w:noEndnote/>
          <w:docGrid w:linePitch="354"/>
        </w:sectPr>
      </w:pPr>
    </w:p>
    <w:p w:rsidR="001E64E2" w:rsidRPr="009223BF" w:rsidRDefault="001E64E2" w:rsidP="009223BF">
      <w:pPr>
        <w:pStyle w:val="a8"/>
        <w:spacing w:before="0" w:after="0"/>
        <w:ind w:firstLine="0"/>
        <w:jc w:val="both"/>
        <w:rPr>
          <w:rFonts w:ascii="Arial" w:hAnsi="Arial"/>
          <w:b w:val="0"/>
          <w:sz w:val="24"/>
          <w:szCs w:val="24"/>
        </w:rPr>
      </w:pPr>
      <w:bookmarkStart w:id="106" w:name="_Toc413934772"/>
      <w:bookmarkStart w:id="107" w:name="_Toc413935605"/>
      <w:bookmarkStart w:id="108" w:name="_Toc413938912"/>
      <w:bookmarkStart w:id="109" w:name="_Toc414000375"/>
      <w:r w:rsidRPr="009223BF">
        <w:rPr>
          <w:rFonts w:ascii="Arial" w:hAnsi="Arial"/>
          <w:b w:val="0"/>
          <w:sz w:val="24"/>
          <w:szCs w:val="24"/>
        </w:rPr>
        <w:lastRenderedPageBreak/>
        <w:t>Таблица 3. Расчетные показатели минимально допустимого</w:t>
      </w:r>
      <w:bookmarkStart w:id="110" w:name="_Toc413934773"/>
      <w:bookmarkStart w:id="111" w:name="_Toc413935606"/>
      <w:bookmarkEnd w:id="106"/>
      <w:bookmarkEnd w:id="107"/>
      <w:r w:rsidRPr="009223BF">
        <w:rPr>
          <w:rFonts w:ascii="Arial" w:hAnsi="Arial"/>
          <w:b w:val="0"/>
          <w:sz w:val="24"/>
          <w:szCs w:val="24"/>
        </w:rPr>
        <w:t> уровня обеспеченности объектами местного значения</w:t>
      </w:r>
      <w:bookmarkStart w:id="112" w:name="_Toc413934774"/>
      <w:bookmarkStart w:id="113" w:name="_Toc413935607"/>
      <w:bookmarkEnd w:id="110"/>
      <w:bookmarkEnd w:id="111"/>
      <w:r w:rsidRPr="009223BF">
        <w:rPr>
          <w:rFonts w:ascii="Arial" w:hAnsi="Arial"/>
          <w:b w:val="0"/>
          <w:sz w:val="24"/>
          <w:szCs w:val="24"/>
        </w:rPr>
        <w:t> в области культуры</w:t>
      </w:r>
      <w:bookmarkEnd w:id="108"/>
      <w:bookmarkEnd w:id="109"/>
      <w:bookmarkEnd w:id="112"/>
      <w:bookmarkEnd w:id="113"/>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342"/>
        <w:gridCol w:w="3280"/>
        <w:gridCol w:w="3706"/>
      </w:tblGrid>
      <w:tr w:rsidR="001E64E2" w:rsidRPr="009223BF" w:rsidTr="009223BF">
        <w:tc>
          <w:tcPr>
            <w:tcW w:w="1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114" w:name="Par574"/>
            <w:bookmarkEnd w:id="114"/>
            <w:r w:rsidRPr="009223BF">
              <w:t>В области культуры</w:t>
            </w:r>
          </w:p>
        </w:tc>
      </w:tr>
      <w:tr w:rsidR="001E64E2" w:rsidRPr="009223BF" w:rsidTr="009223BF">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Универсальные библиотеки</w:t>
            </w: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район</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га/1 тыс. ед. хранения</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r>
      <w:tr w:rsidR="001E64E2" w:rsidRPr="009223BF" w:rsidTr="009223BF">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Детские библиотеки</w:t>
            </w: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район</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га/1 тыс. ед. хранения</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0,3</w:t>
            </w:r>
          </w:p>
        </w:tc>
      </w:tr>
      <w:tr w:rsidR="001E64E2" w:rsidRPr="009223BF" w:rsidTr="009223BF">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Юношеские библиотеки</w:t>
            </w: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район</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га/1 тыс. ед. хранения</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0,3</w:t>
            </w:r>
          </w:p>
        </w:tc>
      </w:tr>
      <w:tr w:rsidR="001E64E2" w:rsidRPr="009223BF" w:rsidTr="009223BF">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Учреждения культуры клубного типа (Дом, Центр народного творчества)</w:t>
            </w: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район</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га/объект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0,4</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115" w:name="Par661"/>
            <w:bookmarkEnd w:id="115"/>
            <w:r w:rsidRPr="009223BF">
              <w:t>Примечание &lt;*&gt; Возможно размещение многофункциональных культурно-досуговых центров (концертно-театральных центров).</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116" w:name="Par663"/>
      <w:bookmarkStart w:id="117" w:name="_Toc413934775"/>
      <w:bookmarkStart w:id="118" w:name="_Toc413935608"/>
      <w:bookmarkStart w:id="119" w:name="_Toc413938913"/>
      <w:bookmarkStart w:id="120" w:name="_Toc414000376"/>
      <w:bookmarkEnd w:id="116"/>
      <w:r w:rsidRPr="009223BF">
        <w:rPr>
          <w:rFonts w:ascii="Arial" w:hAnsi="Arial"/>
          <w:b w:val="0"/>
          <w:sz w:val="24"/>
          <w:szCs w:val="24"/>
        </w:rPr>
        <w:t>Таблица 4. Расчетные показатели минимально допустимого</w:t>
      </w:r>
      <w:bookmarkStart w:id="121" w:name="_Toc413934776"/>
      <w:bookmarkStart w:id="122" w:name="_Toc413935609"/>
      <w:bookmarkEnd w:id="117"/>
      <w:bookmarkEnd w:id="118"/>
      <w:r w:rsidRPr="009223BF">
        <w:rPr>
          <w:rFonts w:ascii="Arial" w:hAnsi="Arial"/>
          <w:b w:val="0"/>
          <w:sz w:val="24"/>
          <w:szCs w:val="24"/>
        </w:rPr>
        <w:t> уровня обеспеченности объектами местного значения</w:t>
      </w:r>
      <w:bookmarkStart w:id="123" w:name="_Toc413934777"/>
      <w:bookmarkStart w:id="124" w:name="_Toc413935610"/>
      <w:bookmarkEnd w:id="121"/>
      <w:bookmarkEnd w:id="122"/>
      <w:r w:rsidRPr="009223BF">
        <w:rPr>
          <w:rFonts w:ascii="Arial" w:hAnsi="Arial"/>
          <w:b w:val="0"/>
          <w:sz w:val="24"/>
          <w:szCs w:val="24"/>
        </w:rPr>
        <w:t> в области социального обеспечения</w:t>
      </w:r>
      <w:bookmarkEnd w:id="119"/>
      <w:bookmarkEnd w:id="120"/>
      <w:bookmarkEnd w:id="123"/>
      <w:bookmarkEnd w:id="124"/>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233"/>
        <w:gridCol w:w="2365"/>
        <w:gridCol w:w="1962"/>
        <w:gridCol w:w="692"/>
        <w:gridCol w:w="1039"/>
        <w:gridCol w:w="1037"/>
      </w:tblGrid>
      <w:tr w:rsidR="001E64E2" w:rsidRPr="009223BF" w:rsidTr="009223BF">
        <w:tc>
          <w:tcPr>
            <w:tcW w:w="1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1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29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125" w:name="Par670"/>
            <w:bookmarkEnd w:id="125"/>
            <w:r w:rsidRPr="009223BF">
              <w:t>В области социального обеспечения</w:t>
            </w:r>
          </w:p>
        </w:tc>
      </w:tr>
      <w:tr w:rsidR="001E64E2" w:rsidRPr="009223BF" w:rsidTr="009223BF">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6"/>
            </w:pPr>
            <w:bookmarkStart w:id="126" w:name="Par671"/>
            <w:bookmarkEnd w:id="126"/>
            <w:r w:rsidRPr="009223BF">
              <w:lastRenderedPageBreak/>
              <w:t>Организации, осуществляющие стационарное социальное обслуживание</w:t>
            </w:r>
          </w:p>
        </w:tc>
      </w:tr>
      <w:tr w:rsidR="001E64E2" w:rsidRPr="009223BF" w:rsidTr="009223BF">
        <w:tc>
          <w:tcPr>
            <w:tcW w:w="156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Дома-интернаты (пансионаты) для престарелых и инвалидов</w:t>
            </w:r>
          </w:p>
        </w:tc>
        <w:tc>
          <w:tcPr>
            <w:tcW w:w="11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место</w:t>
            </w:r>
          </w:p>
        </w:tc>
        <w:tc>
          <w:tcPr>
            <w:tcW w:w="229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 на 10 тыс. человек</w:t>
            </w:r>
          </w:p>
        </w:tc>
      </w:tr>
      <w:tr w:rsidR="001E64E2" w:rsidRPr="009223BF" w:rsidTr="009223BF">
        <w:tc>
          <w:tcPr>
            <w:tcW w:w="156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м/место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вместимости, мест</w:t>
            </w:r>
          </w:p>
        </w:tc>
        <w:tc>
          <w:tcPr>
            <w:tcW w:w="3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c>
          <w:tcPr>
            <w:tcW w:w="5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c>
          <w:tcPr>
            <w:tcW w:w="5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c>
          <w:tcPr>
            <w:tcW w:w="156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3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38</w:t>
            </w:r>
          </w:p>
        </w:tc>
        <w:tc>
          <w:tcPr>
            <w:tcW w:w="5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w:t>
            </w:r>
          </w:p>
        </w:tc>
        <w:tc>
          <w:tcPr>
            <w:tcW w:w="5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c>
          <w:tcPr>
            <w:tcW w:w="156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Детские дома-интернаты</w:t>
            </w:r>
          </w:p>
        </w:tc>
        <w:tc>
          <w:tcPr>
            <w:tcW w:w="11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место</w:t>
            </w:r>
          </w:p>
        </w:tc>
        <w:tc>
          <w:tcPr>
            <w:tcW w:w="229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 на 1 тыс. человек в возрасте от 4 до 18 лет</w:t>
            </w:r>
          </w:p>
        </w:tc>
      </w:tr>
      <w:tr w:rsidR="001E64E2" w:rsidRPr="009223BF" w:rsidTr="009223BF">
        <w:tc>
          <w:tcPr>
            <w:tcW w:w="156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м/место</w:t>
            </w:r>
          </w:p>
        </w:tc>
        <w:tc>
          <w:tcPr>
            <w:tcW w:w="229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r>
    </w:tbl>
    <w:p w:rsidR="001E64E2" w:rsidRPr="009223BF" w:rsidRDefault="001E64E2" w:rsidP="009223BF">
      <w:pPr>
        <w:pStyle w:val="a8"/>
        <w:spacing w:before="0" w:after="0"/>
        <w:ind w:firstLine="0"/>
        <w:jc w:val="both"/>
        <w:rPr>
          <w:rFonts w:ascii="Arial" w:hAnsi="Arial"/>
          <w:b w:val="0"/>
          <w:sz w:val="24"/>
          <w:szCs w:val="24"/>
        </w:rPr>
      </w:pPr>
      <w:bookmarkStart w:id="127" w:name="Par706"/>
      <w:bookmarkStart w:id="128" w:name="Par733"/>
      <w:bookmarkStart w:id="129" w:name="_Toc413934778"/>
      <w:bookmarkStart w:id="130" w:name="_Toc413935611"/>
      <w:bookmarkStart w:id="131" w:name="_Toc413938914"/>
      <w:bookmarkStart w:id="132" w:name="_Toc414000377"/>
      <w:bookmarkEnd w:id="127"/>
      <w:bookmarkEnd w:id="128"/>
      <w:r w:rsidRPr="009223BF">
        <w:rPr>
          <w:rFonts w:ascii="Arial" w:hAnsi="Arial"/>
          <w:b w:val="0"/>
          <w:sz w:val="24"/>
          <w:szCs w:val="24"/>
        </w:rPr>
        <w:t>Таблица 5. Расчетные показатели минимально допустимого</w:t>
      </w:r>
      <w:bookmarkStart w:id="133" w:name="_Toc413934779"/>
      <w:bookmarkStart w:id="134" w:name="_Toc413935612"/>
      <w:bookmarkEnd w:id="129"/>
      <w:bookmarkEnd w:id="130"/>
      <w:r w:rsidRPr="009223BF">
        <w:rPr>
          <w:rFonts w:ascii="Arial" w:hAnsi="Arial"/>
          <w:b w:val="0"/>
          <w:sz w:val="24"/>
          <w:szCs w:val="24"/>
        </w:rPr>
        <w:t> уровня обеспеченности объектами местного значения</w:t>
      </w:r>
      <w:bookmarkStart w:id="135" w:name="_Toc413934780"/>
      <w:bookmarkStart w:id="136" w:name="_Toc413935613"/>
      <w:bookmarkEnd w:id="133"/>
      <w:bookmarkEnd w:id="134"/>
      <w:r w:rsidRPr="009223BF">
        <w:rPr>
          <w:rFonts w:ascii="Arial" w:hAnsi="Arial"/>
          <w:b w:val="0"/>
          <w:sz w:val="24"/>
          <w:szCs w:val="24"/>
        </w:rPr>
        <w:t> в области физической культуры</w:t>
      </w:r>
      <w:bookmarkEnd w:id="131"/>
      <w:bookmarkEnd w:id="132"/>
      <w:bookmarkEnd w:id="135"/>
      <w:bookmarkEnd w:id="136"/>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405"/>
        <w:gridCol w:w="2366"/>
        <w:gridCol w:w="2429"/>
        <w:gridCol w:w="2128"/>
      </w:tblGrid>
      <w:tr w:rsidR="001E64E2" w:rsidRPr="009223BF" w:rsidTr="009223BF">
        <w:tc>
          <w:tcPr>
            <w:tcW w:w="14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137" w:name="Par740"/>
            <w:bookmarkEnd w:id="137"/>
            <w:r w:rsidRPr="009223BF">
              <w:t>В области физической культуры и спорта</w:t>
            </w:r>
          </w:p>
        </w:tc>
      </w:tr>
      <w:tr w:rsidR="001E64E2" w:rsidRPr="009223BF" w:rsidTr="009223BF">
        <w:tc>
          <w:tcPr>
            <w:tcW w:w="14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Объекты физической культуры и массового спорта </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Норматив единовременной пропускной способности, тыс. человек</w:t>
            </w: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0,19 на 1 тыс. человек</w:t>
            </w:r>
          </w:p>
        </w:tc>
      </w:tr>
      <w:tr w:rsidR="001E64E2" w:rsidRPr="009223BF" w:rsidTr="009223BF">
        <w:tc>
          <w:tcPr>
            <w:tcW w:w="149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Физкультурно-спортивные залы</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кв. м площади пола</w:t>
            </w: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350 на 1 тыс. человек</w:t>
            </w:r>
          </w:p>
        </w:tc>
      </w:tr>
      <w:tr w:rsidR="001E64E2" w:rsidRPr="009223BF" w:rsidTr="009223BF">
        <w:tc>
          <w:tcPr>
            <w:tcW w:w="149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м/тыс. человек</w:t>
            </w: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3500</w:t>
            </w:r>
          </w:p>
        </w:tc>
      </w:tr>
      <w:tr w:rsidR="001E64E2" w:rsidRPr="009223BF" w:rsidTr="009223BF">
        <w:tc>
          <w:tcPr>
            <w:tcW w:w="149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Плоскостные сооружения</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кв. м</w:t>
            </w: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1950 на 1 тыс. человек, в том числе по типу: крытые плоскостные сооружения - 30%; открытые плоскостные сооружения - 70%.</w:t>
            </w:r>
          </w:p>
        </w:tc>
      </w:tr>
      <w:tr w:rsidR="001E64E2" w:rsidRPr="009223BF" w:rsidTr="009223BF">
        <w:tc>
          <w:tcPr>
            <w:tcW w:w="149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c>
          <w:tcPr>
            <w:tcW w:w="149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Стадионы</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мест</w:t>
            </w: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149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Размер земельного </w:t>
            </w:r>
            <w:r w:rsidRPr="009223BF">
              <w:lastRenderedPageBreak/>
              <w:t>участка, га</w:t>
            </w:r>
          </w:p>
        </w:tc>
        <w:tc>
          <w:tcPr>
            <w:tcW w:w="12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 xml:space="preserve">вместимость, </w:t>
            </w:r>
            <w:r w:rsidRPr="009223BF">
              <w:lastRenderedPageBreak/>
              <w:t>зрительских мест</w:t>
            </w:r>
          </w:p>
        </w:tc>
        <w:tc>
          <w:tcPr>
            <w:tcW w:w="10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 xml:space="preserve">размер </w:t>
            </w:r>
            <w:r w:rsidRPr="009223BF">
              <w:lastRenderedPageBreak/>
              <w:t>земельного участка, га</w:t>
            </w:r>
          </w:p>
        </w:tc>
      </w:tr>
      <w:tr w:rsidR="001E64E2" w:rsidRPr="009223BF" w:rsidTr="009223BF">
        <w:tc>
          <w:tcPr>
            <w:tcW w:w="149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200</w:t>
            </w:r>
          </w:p>
        </w:tc>
        <w:tc>
          <w:tcPr>
            <w:tcW w:w="10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9223BF">
        <w:tc>
          <w:tcPr>
            <w:tcW w:w="149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200 - 400</w:t>
            </w:r>
          </w:p>
        </w:tc>
        <w:tc>
          <w:tcPr>
            <w:tcW w:w="10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9223BF">
        <w:tc>
          <w:tcPr>
            <w:tcW w:w="149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400 - 600</w:t>
            </w:r>
          </w:p>
        </w:tc>
        <w:tc>
          <w:tcPr>
            <w:tcW w:w="10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w:t>
            </w:r>
          </w:p>
        </w:tc>
      </w:tr>
      <w:tr w:rsidR="001E64E2" w:rsidRPr="009223BF" w:rsidTr="009223BF">
        <w:tc>
          <w:tcPr>
            <w:tcW w:w="149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Спортивно-оздоровительные лагеря</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149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м/место</w:t>
            </w:r>
          </w:p>
        </w:tc>
        <w:tc>
          <w:tcPr>
            <w:tcW w:w="23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195</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138" w:name="Par799"/>
      <w:bookmarkStart w:id="139" w:name="_Toc413934781"/>
      <w:bookmarkStart w:id="140" w:name="_Toc413935614"/>
      <w:bookmarkStart w:id="141" w:name="_Toc413938915"/>
      <w:bookmarkStart w:id="142" w:name="_Toc414000378"/>
      <w:bookmarkEnd w:id="138"/>
      <w:r w:rsidRPr="009223BF">
        <w:rPr>
          <w:rFonts w:ascii="Arial" w:hAnsi="Arial"/>
          <w:b w:val="0"/>
          <w:sz w:val="24"/>
          <w:szCs w:val="24"/>
        </w:rPr>
        <w:t>Таблица 6. Расчетные показатели минимально допустимого</w:t>
      </w:r>
      <w:bookmarkStart w:id="143" w:name="_Toc413934782"/>
      <w:bookmarkStart w:id="144" w:name="_Toc413935615"/>
      <w:bookmarkEnd w:id="139"/>
      <w:bookmarkEnd w:id="140"/>
      <w:r w:rsidRPr="009223BF">
        <w:rPr>
          <w:rFonts w:ascii="Arial" w:hAnsi="Arial"/>
          <w:b w:val="0"/>
          <w:sz w:val="24"/>
          <w:szCs w:val="24"/>
        </w:rPr>
        <w:t> уровня обеспеченности объектами местного значения</w:t>
      </w:r>
      <w:bookmarkStart w:id="145" w:name="_Toc413934783"/>
      <w:bookmarkStart w:id="146" w:name="_Toc413935616"/>
      <w:bookmarkEnd w:id="143"/>
      <w:bookmarkEnd w:id="144"/>
      <w:r w:rsidRPr="009223BF">
        <w:rPr>
          <w:rFonts w:ascii="Arial" w:hAnsi="Arial"/>
          <w:b w:val="0"/>
          <w:sz w:val="24"/>
          <w:szCs w:val="24"/>
        </w:rPr>
        <w:t> в области энергетики и инженерной инфраструктуры</w:t>
      </w:r>
      <w:bookmarkEnd w:id="141"/>
      <w:bookmarkEnd w:id="142"/>
      <w:bookmarkEnd w:id="145"/>
      <w:bookmarkEnd w:id="146"/>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910"/>
        <w:gridCol w:w="841"/>
        <w:gridCol w:w="2379"/>
        <w:gridCol w:w="612"/>
        <w:gridCol w:w="2166"/>
        <w:gridCol w:w="1420"/>
      </w:tblGrid>
      <w:tr w:rsidR="001E64E2" w:rsidRPr="009223BF" w:rsidTr="009223BF">
        <w:tc>
          <w:tcPr>
            <w:tcW w:w="162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6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17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147" w:name="Par806"/>
            <w:bookmarkEnd w:id="147"/>
            <w:r w:rsidRPr="009223BF">
              <w:t>В области энергетики и инженерной инфраструктуры</w:t>
            </w:r>
          </w:p>
        </w:tc>
      </w:tr>
      <w:tr w:rsidR="001E64E2" w:rsidRPr="009223BF" w:rsidTr="009223BF">
        <w:tc>
          <w:tcPr>
            <w:tcW w:w="11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Понизительные подстанции и переключательные пункты напряжением от 35 кВ до 220 кВ</w:t>
            </w:r>
          </w:p>
        </w:tc>
        <w:tc>
          <w:tcPr>
            <w:tcW w:w="171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отводимого для понизительных подстанций и переключательных пунктов напряжением от 35 кВ до 220 кВ, кв. м</w:t>
            </w:r>
          </w:p>
        </w:tc>
        <w:tc>
          <w:tcPr>
            <w:tcW w:w="214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15000</w:t>
            </w:r>
          </w:p>
        </w:tc>
      </w:tr>
      <w:tr w:rsidR="001E64E2" w:rsidRPr="009223BF" w:rsidTr="009223BF">
        <w:tc>
          <w:tcPr>
            <w:tcW w:w="114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Газораспределительные станции</w:t>
            </w:r>
          </w:p>
        </w:tc>
        <w:tc>
          <w:tcPr>
            <w:tcW w:w="171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газораспределительных станций (ГРС), га</w:t>
            </w:r>
          </w:p>
        </w:tc>
        <w:tc>
          <w:tcPr>
            <w:tcW w:w="15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Производительность ГРС м3/час</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r>
      <w:tr w:rsidR="001E64E2" w:rsidRPr="009223BF" w:rsidTr="009223BF">
        <w:tc>
          <w:tcPr>
            <w:tcW w:w="114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1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100 включительно</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0,01</w:t>
            </w:r>
          </w:p>
        </w:tc>
      </w:tr>
      <w:tr w:rsidR="001E64E2" w:rsidRPr="009223BF" w:rsidTr="009223BF">
        <w:tc>
          <w:tcPr>
            <w:tcW w:w="114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1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100 - 3000</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0,07</w:t>
            </w:r>
          </w:p>
        </w:tc>
      </w:tr>
      <w:tr w:rsidR="001E64E2" w:rsidRPr="009223BF" w:rsidTr="009223BF">
        <w:tc>
          <w:tcPr>
            <w:tcW w:w="114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1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3000 - 10000</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0,11</w:t>
            </w:r>
          </w:p>
        </w:tc>
      </w:tr>
      <w:tr w:rsidR="001E64E2" w:rsidRPr="009223BF" w:rsidTr="009223BF">
        <w:tc>
          <w:tcPr>
            <w:tcW w:w="11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Антенно-мачтовые сооружения, Телевизионные ретрансляторы</w:t>
            </w:r>
          </w:p>
        </w:tc>
        <w:tc>
          <w:tcPr>
            <w:tcW w:w="171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антенно-мачтового сооружения, телевизионного ретранслятора га</w:t>
            </w:r>
          </w:p>
        </w:tc>
        <w:tc>
          <w:tcPr>
            <w:tcW w:w="214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0,3</w:t>
            </w:r>
          </w:p>
        </w:tc>
      </w:tr>
    </w:tbl>
    <w:p w:rsidR="001E64E2" w:rsidRPr="009223BF" w:rsidRDefault="001E64E2" w:rsidP="009223BF">
      <w:pPr>
        <w:pStyle w:val="a8"/>
        <w:spacing w:before="0" w:after="0"/>
        <w:ind w:firstLine="0"/>
        <w:jc w:val="both"/>
        <w:rPr>
          <w:rFonts w:ascii="Arial" w:hAnsi="Arial"/>
          <w:b w:val="0"/>
          <w:sz w:val="24"/>
          <w:szCs w:val="24"/>
        </w:rPr>
      </w:pPr>
      <w:bookmarkStart w:id="148" w:name="Par832"/>
      <w:bookmarkStart w:id="149" w:name="_Toc413934784"/>
      <w:bookmarkStart w:id="150" w:name="_Toc413935617"/>
      <w:bookmarkStart w:id="151" w:name="_Toc413938916"/>
      <w:bookmarkStart w:id="152" w:name="_Toc414000379"/>
      <w:bookmarkEnd w:id="148"/>
      <w:r w:rsidRPr="009223BF">
        <w:rPr>
          <w:rFonts w:ascii="Arial" w:hAnsi="Arial"/>
          <w:b w:val="0"/>
          <w:sz w:val="24"/>
          <w:szCs w:val="24"/>
        </w:rPr>
        <w:t>Таблица 7. Расчетные показатели минимально допустимого</w:t>
      </w:r>
      <w:bookmarkStart w:id="153" w:name="_Toc413934785"/>
      <w:bookmarkStart w:id="154" w:name="_Toc413935618"/>
      <w:bookmarkEnd w:id="149"/>
      <w:bookmarkEnd w:id="150"/>
      <w:r w:rsidRPr="009223BF">
        <w:rPr>
          <w:rFonts w:ascii="Arial" w:hAnsi="Arial"/>
          <w:b w:val="0"/>
          <w:sz w:val="24"/>
          <w:szCs w:val="24"/>
        </w:rPr>
        <w:t> уровня обеспеченности объектами местного значения</w:t>
      </w:r>
      <w:bookmarkStart w:id="155" w:name="_Toc413934786"/>
      <w:bookmarkStart w:id="156" w:name="_Toc413935619"/>
      <w:bookmarkEnd w:id="153"/>
      <w:bookmarkEnd w:id="154"/>
      <w:r w:rsidRPr="009223BF">
        <w:rPr>
          <w:rFonts w:ascii="Arial" w:hAnsi="Arial"/>
          <w:b w:val="0"/>
          <w:sz w:val="24"/>
          <w:szCs w:val="24"/>
        </w:rPr>
        <w:t> в области транспорта</w:t>
      </w:r>
      <w:bookmarkEnd w:id="151"/>
      <w:bookmarkEnd w:id="152"/>
      <w:bookmarkEnd w:id="155"/>
      <w:bookmarkEnd w:id="156"/>
    </w:p>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157" w:name="Par1014"/>
      <w:bookmarkStart w:id="158" w:name="Par1064"/>
      <w:bookmarkStart w:id="159" w:name="Par1135"/>
      <w:bookmarkStart w:id="160" w:name="_Toc413934787"/>
      <w:bookmarkStart w:id="161" w:name="_Toc413935620"/>
      <w:bookmarkStart w:id="162" w:name="_Toc413938917"/>
      <w:bookmarkStart w:id="163" w:name="_Toc414000380"/>
      <w:bookmarkEnd w:id="157"/>
      <w:bookmarkEnd w:id="158"/>
      <w:bookmarkEnd w:id="159"/>
      <w:r w:rsidRPr="009223BF">
        <w:rPr>
          <w:rFonts w:ascii="Arial" w:hAnsi="Arial"/>
          <w:b w:val="0"/>
          <w:sz w:val="24"/>
          <w:szCs w:val="24"/>
        </w:rPr>
        <w:lastRenderedPageBreak/>
        <w:t>Таблица 8. Расчетные показатели минимально допустимого</w:t>
      </w:r>
      <w:bookmarkStart w:id="164" w:name="_Toc413934788"/>
      <w:bookmarkStart w:id="165" w:name="_Toc413935621"/>
      <w:bookmarkEnd w:id="160"/>
      <w:bookmarkEnd w:id="161"/>
      <w:r w:rsidRPr="009223BF">
        <w:rPr>
          <w:rFonts w:ascii="Arial" w:hAnsi="Arial"/>
          <w:b w:val="0"/>
          <w:sz w:val="24"/>
          <w:szCs w:val="24"/>
        </w:rPr>
        <w:t xml:space="preserve"> уровня обеспеченности иными видами объектов </w:t>
      </w:r>
      <w:bookmarkStart w:id="166" w:name="_Toc413934789"/>
      <w:bookmarkStart w:id="167" w:name="_Toc413935622"/>
      <w:bookmarkEnd w:id="164"/>
      <w:bookmarkEnd w:id="165"/>
      <w:r w:rsidRPr="009223BF">
        <w:rPr>
          <w:rFonts w:ascii="Arial" w:hAnsi="Arial"/>
          <w:b w:val="0"/>
          <w:sz w:val="24"/>
          <w:szCs w:val="24"/>
        </w:rPr>
        <w:t>местного значения</w:t>
      </w:r>
      <w:bookmarkEnd w:id="162"/>
      <w:bookmarkEnd w:id="163"/>
      <w:bookmarkEnd w:id="166"/>
      <w:bookmarkEnd w:id="167"/>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123"/>
        <w:gridCol w:w="3960"/>
        <w:gridCol w:w="4245"/>
      </w:tblGrid>
      <w:tr w:rsidR="001E64E2" w:rsidRPr="009223BF" w:rsidTr="009223BF">
        <w:tc>
          <w:tcPr>
            <w:tcW w:w="1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9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0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168" w:name="Par1142"/>
            <w:bookmarkEnd w:id="168"/>
            <w:r w:rsidRPr="009223BF">
              <w:t>Иные виды объектов регионального значения, которые необходимы для осуществления полномочий по вопросам, отнесенным к ведению области, органов государственной власти области, и оказывают существенное влияние на социально-экономическое развитие области</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6"/>
            </w:pPr>
            <w:bookmarkStart w:id="169" w:name="Par1143"/>
            <w:bookmarkEnd w:id="169"/>
            <w:r w:rsidRPr="009223BF">
              <w:t>Объекты производственного и хозяйственно-складского назначения регионального значения, а также инвестиционные площадки, относящиеся к приоритетным направлениям развития экономики Калужской области</w:t>
            </w:r>
          </w:p>
        </w:tc>
      </w:tr>
    </w:tbl>
    <w:p w:rsidR="001E64E2" w:rsidRPr="009223BF" w:rsidRDefault="001E64E2" w:rsidP="009223BF">
      <w:pPr>
        <w:pStyle w:val="a8"/>
        <w:spacing w:before="0" w:after="0"/>
        <w:ind w:firstLine="0"/>
        <w:jc w:val="both"/>
        <w:rPr>
          <w:rFonts w:ascii="Arial" w:hAnsi="Arial"/>
          <w:b w:val="0"/>
          <w:sz w:val="24"/>
          <w:szCs w:val="24"/>
        </w:rPr>
      </w:pPr>
      <w:bookmarkStart w:id="170" w:name="Par1672"/>
      <w:bookmarkStart w:id="171" w:name="Par1687"/>
      <w:bookmarkStart w:id="172" w:name="_Toc413934793"/>
      <w:bookmarkStart w:id="173" w:name="_Toc413935626"/>
      <w:bookmarkStart w:id="174" w:name="_Toc413938919"/>
      <w:bookmarkStart w:id="175" w:name="_Toc414000382"/>
      <w:bookmarkEnd w:id="170"/>
      <w:bookmarkEnd w:id="171"/>
      <w:r w:rsidRPr="009223BF">
        <w:rPr>
          <w:rFonts w:ascii="Arial" w:hAnsi="Arial"/>
          <w:b w:val="0"/>
          <w:sz w:val="24"/>
          <w:szCs w:val="24"/>
        </w:rPr>
        <w:t>Таблица 9. Расчетные показатели минимально допустимого</w:t>
      </w:r>
      <w:bookmarkStart w:id="176" w:name="_Toc413934794"/>
      <w:bookmarkStart w:id="177" w:name="_Toc413935627"/>
      <w:bookmarkEnd w:id="172"/>
      <w:bookmarkEnd w:id="173"/>
      <w:r w:rsidRPr="009223BF">
        <w:rPr>
          <w:rFonts w:ascii="Arial" w:hAnsi="Arial"/>
          <w:b w:val="0"/>
          <w:sz w:val="24"/>
          <w:szCs w:val="24"/>
        </w:rPr>
        <w:t> уровня обеспеченности объектами местного значения</w:t>
      </w:r>
      <w:bookmarkStart w:id="178" w:name="_Toc413934795"/>
      <w:bookmarkStart w:id="179" w:name="_Toc413935628"/>
      <w:bookmarkEnd w:id="176"/>
      <w:bookmarkEnd w:id="177"/>
      <w:r w:rsidRPr="009223BF">
        <w:rPr>
          <w:rFonts w:ascii="Arial" w:hAnsi="Arial"/>
          <w:b w:val="0"/>
          <w:sz w:val="24"/>
          <w:szCs w:val="24"/>
        </w:rPr>
        <w:t> в области инвестиционных площадок в сфере развития туризма</w:t>
      </w:r>
      <w:bookmarkStart w:id="180" w:name="_Toc413934796"/>
      <w:bookmarkStart w:id="181" w:name="_Toc413935629"/>
      <w:bookmarkEnd w:id="178"/>
      <w:bookmarkEnd w:id="179"/>
      <w:r w:rsidRPr="009223BF">
        <w:rPr>
          <w:rFonts w:ascii="Arial" w:hAnsi="Arial"/>
          <w:b w:val="0"/>
          <w:sz w:val="24"/>
          <w:szCs w:val="24"/>
        </w:rPr>
        <w:t> и рекреации</w:t>
      </w:r>
      <w:bookmarkEnd w:id="174"/>
      <w:bookmarkEnd w:id="175"/>
      <w:bookmarkEnd w:id="180"/>
      <w:bookmarkEnd w:id="181"/>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551"/>
        <w:gridCol w:w="4860"/>
        <w:gridCol w:w="2917"/>
      </w:tblGrid>
      <w:tr w:rsidR="001E64E2" w:rsidRPr="009223BF" w:rsidTr="009223BF">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Инвестиционные площадки в сфере развития туризма и рекреации</w:t>
            </w:r>
          </w:p>
        </w:tc>
      </w:tr>
      <w:tr w:rsidR="001E64E2" w:rsidRPr="009223BF" w:rsidTr="009223BF">
        <w:tc>
          <w:tcPr>
            <w:tcW w:w="1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Инвестиционные площадки в сфере туризма и рекреации</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Территория объектов массового кратковременного отдыха, кв. м на 1 посетителя</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500</w:t>
            </w:r>
          </w:p>
        </w:tc>
      </w:tr>
      <w:tr w:rsidR="001E64E2" w:rsidRPr="009223BF" w:rsidTr="009223BF">
        <w:tc>
          <w:tcPr>
            <w:tcW w:w="1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Территория объектов массового кратковременного отдыха, интенсивно используемая для активных видов отдыха, кв. м на 1 посетителя</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r>
      <w:tr w:rsidR="001E64E2" w:rsidRPr="009223BF" w:rsidTr="009223BF">
        <w:tc>
          <w:tcPr>
            <w:tcW w:w="1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туристских баз, кв. м на 1 место</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65</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182" w:name="Par1710"/>
      <w:bookmarkStart w:id="183" w:name="_Toc413934797"/>
      <w:bookmarkStart w:id="184" w:name="_Toc413935630"/>
      <w:bookmarkStart w:id="185" w:name="_Toc413938920"/>
      <w:bookmarkStart w:id="186" w:name="_Toc414000383"/>
      <w:bookmarkEnd w:id="182"/>
      <w:r w:rsidRPr="009223BF">
        <w:rPr>
          <w:rFonts w:ascii="Arial" w:hAnsi="Arial"/>
          <w:b w:val="0"/>
          <w:sz w:val="24"/>
          <w:szCs w:val="24"/>
        </w:rPr>
        <w:t>Таблица 10. Расчетные показатели минимально допустимого</w:t>
      </w:r>
      <w:bookmarkStart w:id="187" w:name="_Toc413934798"/>
      <w:bookmarkStart w:id="188" w:name="_Toc413935631"/>
      <w:bookmarkEnd w:id="183"/>
      <w:bookmarkEnd w:id="184"/>
      <w:r w:rsidRPr="009223BF">
        <w:rPr>
          <w:rFonts w:ascii="Arial" w:hAnsi="Arial"/>
          <w:b w:val="0"/>
          <w:sz w:val="24"/>
          <w:szCs w:val="24"/>
        </w:rPr>
        <w:t> уровня обеспеченности объектами местного значения</w:t>
      </w:r>
      <w:bookmarkStart w:id="189" w:name="_Toc413934799"/>
      <w:bookmarkStart w:id="190" w:name="_Toc413935632"/>
      <w:bookmarkEnd w:id="187"/>
      <w:bookmarkEnd w:id="188"/>
      <w:r w:rsidRPr="009223BF">
        <w:rPr>
          <w:rFonts w:ascii="Arial" w:hAnsi="Arial"/>
          <w:b w:val="0"/>
          <w:sz w:val="24"/>
          <w:szCs w:val="24"/>
        </w:rPr>
        <w:t> в области предупреждения чрезвычайных ситуаций</w:t>
      </w:r>
      <w:bookmarkStart w:id="191" w:name="_Toc413934800"/>
      <w:bookmarkStart w:id="192" w:name="_Toc413935633"/>
      <w:bookmarkEnd w:id="189"/>
      <w:bookmarkEnd w:id="190"/>
      <w:r w:rsidRPr="009223BF">
        <w:rPr>
          <w:rFonts w:ascii="Arial" w:hAnsi="Arial"/>
          <w:b w:val="0"/>
          <w:sz w:val="24"/>
          <w:szCs w:val="24"/>
        </w:rPr>
        <w:t> межмуниципального и регионального характера, стихийных</w:t>
      </w:r>
      <w:bookmarkStart w:id="193" w:name="_Toc413934801"/>
      <w:bookmarkStart w:id="194" w:name="_Toc413935634"/>
      <w:bookmarkEnd w:id="191"/>
      <w:bookmarkEnd w:id="192"/>
      <w:r w:rsidRPr="009223BF">
        <w:rPr>
          <w:rFonts w:ascii="Arial" w:hAnsi="Arial"/>
          <w:b w:val="0"/>
          <w:sz w:val="24"/>
          <w:szCs w:val="24"/>
        </w:rPr>
        <w:t> бедствий, эпидемий и ликвидации их последствий</w:t>
      </w:r>
      <w:bookmarkEnd w:id="185"/>
      <w:bookmarkEnd w:id="186"/>
      <w:bookmarkEnd w:id="193"/>
      <w:bookmarkEnd w:id="194"/>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174"/>
        <w:gridCol w:w="2336"/>
        <w:gridCol w:w="1606"/>
        <w:gridCol w:w="1606"/>
        <w:gridCol w:w="1606"/>
      </w:tblGrid>
      <w:tr w:rsidR="001E64E2" w:rsidRPr="009223BF" w:rsidTr="009223BF">
        <w:tc>
          <w:tcPr>
            <w:tcW w:w="15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21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1E64E2" w:rsidRPr="009223BF" w:rsidTr="009223BF">
        <w:tc>
          <w:tcPr>
            <w:tcW w:w="15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Объекты </w:t>
            </w:r>
            <w:r w:rsidRPr="009223BF">
              <w:lastRenderedPageBreak/>
              <w:t>аварийно-спасательных служб и поисково-спасательных формирований регионального значения</w:t>
            </w:r>
          </w:p>
        </w:tc>
        <w:tc>
          <w:tcPr>
            <w:tcW w:w="1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w:t>
            </w:r>
          </w:p>
        </w:tc>
        <w:tc>
          <w:tcPr>
            <w:tcW w:w="221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Органами исполнительной власти </w:t>
            </w:r>
            <w:r w:rsidRPr="009223BF">
              <w:lastRenderedPageBreak/>
              <w:t>Калужской области на территории области должны быть созданы объекты аварийно-спасательных служб и поисково-спасательных формирований.</w:t>
            </w:r>
          </w:p>
        </w:tc>
      </w:tr>
      <w:tr w:rsidR="001E64E2" w:rsidRPr="009223BF" w:rsidTr="009223BF">
        <w:tc>
          <w:tcPr>
            <w:tcW w:w="15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Объекты пожарной охраны противопожарной службы области</w:t>
            </w:r>
          </w:p>
        </w:tc>
        <w:tc>
          <w:tcPr>
            <w:tcW w:w="1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объект/автомобиль</w:t>
            </w:r>
          </w:p>
        </w:tc>
        <w:tc>
          <w:tcPr>
            <w:tcW w:w="221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При численности населения населенного пункта, тыс. человек: до 0,1 - 1 объект; от 0,1 тыс. до 2 тыс. человек - 1 объект на 2 автомобиля; от 2,0 до 5,0 - 1 объект на 4 автомобиля.</w:t>
            </w:r>
          </w:p>
        </w:tc>
      </w:tr>
      <w:tr w:rsidR="001E64E2" w:rsidRPr="009223BF" w:rsidTr="009223BF">
        <w:tc>
          <w:tcPr>
            <w:tcW w:w="15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га/объект</w:t>
            </w:r>
          </w:p>
        </w:tc>
        <w:tc>
          <w:tcPr>
            <w:tcW w:w="7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2 автомобилей</w:t>
            </w:r>
          </w:p>
        </w:tc>
        <w:tc>
          <w:tcPr>
            <w:tcW w:w="6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 до 6 автомобилей</w:t>
            </w:r>
          </w:p>
        </w:tc>
        <w:tc>
          <w:tcPr>
            <w:tcW w:w="7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8 до 10 автомобилей</w:t>
            </w:r>
          </w:p>
        </w:tc>
      </w:tr>
      <w:tr w:rsidR="001E64E2" w:rsidRPr="009223BF" w:rsidTr="009223BF">
        <w:tc>
          <w:tcPr>
            <w:tcW w:w="15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c>
          <w:tcPr>
            <w:tcW w:w="6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w:t>
            </w:r>
          </w:p>
        </w:tc>
        <w:tc>
          <w:tcPr>
            <w:tcW w:w="7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w:t>
            </w:r>
          </w:p>
        </w:tc>
      </w:tr>
    </w:tbl>
    <w:p w:rsidR="001E64E2" w:rsidRPr="009223BF" w:rsidRDefault="001E64E2" w:rsidP="009223BF">
      <w:pPr>
        <w:pStyle w:val="a8"/>
        <w:spacing w:before="0" w:after="0"/>
        <w:ind w:firstLine="0"/>
        <w:jc w:val="both"/>
        <w:rPr>
          <w:rFonts w:ascii="Arial" w:hAnsi="Arial"/>
          <w:b w:val="0"/>
          <w:sz w:val="24"/>
          <w:szCs w:val="24"/>
        </w:rPr>
      </w:pPr>
      <w:bookmarkStart w:id="195" w:name="Par1735"/>
      <w:bookmarkStart w:id="196" w:name="Par1811"/>
      <w:bookmarkStart w:id="197" w:name="_Toc413934808"/>
      <w:bookmarkStart w:id="198" w:name="_Toc413935641"/>
      <w:bookmarkStart w:id="199" w:name="_Toc413938922"/>
      <w:bookmarkStart w:id="200" w:name="_Toc414000385"/>
      <w:bookmarkEnd w:id="195"/>
      <w:bookmarkEnd w:id="196"/>
      <w:r w:rsidRPr="009223BF">
        <w:rPr>
          <w:rFonts w:ascii="Arial" w:hAnsi="Arial"/>
          <w:b w:val="0"/>
          <w:sz w:val="24"/>
          <w:szCs w:val="24"/>
        </w:rPr>
        <w:t>Таблица 13. Расчетные показатели минимально допустимого</w:t>
      </w:r>
      <w:bookmarkStart w:id="201" w:name="_Toc413934809"/>
      <w:bookmarkStart w:id="202" w:name="_Toc413935642"/>
      <w:bookmarkEnd w:id="197"/>
      <w:bookmarkEnd w:id="198"/>
      <w:r w:rsidRPr="009223BF">
        <w:rPr>
          <w:rFonts w:ascii="Arial" w:hAnsi="Arial"/>
          <w:b w:val="0"/>
          <w:sz w:val="24"/>
          <w:szCs w:val="24"/>
        </w:rPr>
        <w:t> уровня обеспеченности объектами местного значения</w:t>
      </w:r>
      <w:bookmarkStart w:id="203" w:name="_Toc413934810"/>
      <w:bookmarkStart w:id="204" w:name="_Toc413935643"/>
      <w:bookmarkEnd w:id="201"/>
      <w:bookmarkEnd w:id="202"/>
      <w:r w:rsidRPr="009223BF">
        <w:rPr>
          <w:rFonts w:ascii="Arial" w:hAnsi="Arial"/>
          <w:b w:val="0"/>
          <w:sz w:val="24"/>
          <w:szCs w:val="24"/>
        </w:rPr>
        <w:t> в области утилизации и переработки бытовых и промышленных</w:t>
      </w:r>
      <w:bookmarkStart w:id="205" w:name="_Toc413934811"/>
      <w:bookmarkStart w:id="206" w:name="_Toc413935644"/>
      <w:bookmarkEnd w:id="203"/>
      <w:bookmarkEnd w:id="204"/>
      <w:r w:rsidRPr="009223BF">
        <w:rPr>
          <w:rFonts w:ascii="Arial" w:hAnsi="Arial"/>
          <w:b w:val="0"/>
          <w:sz w:val="24"/>
          <w:szCs w:val="24"/>
        </w:rPr>
        <w:t> отходов</w:t>
      </w:r>
      <w:bookmarkEnd w:id="199"/>
      <w:bookmarkEnd w:id="200"/>
      <w:bookmarkEnd w:id="205"/>
      <w:bookmarkEnd w:id="206"/>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551"/>
        <w:gridCol w:w="2551"/>
        <w:gridCol w:w="3280"/>
        <w:gridCol w:w="1946"/>
      </w:tblGrid>
      <w:tr w:rsidR="001E64E2" w:rsidRPr="009223BF" w:rsidTr="00EA5737">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53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минимально допустимого уровня обеспеченности ОМЗ</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207" w:name="Par1819"/>
            <w:bookmarkEnd w:id="207"/>
            <w:r w:rsidRPr="009223BF">
              <w:t>В области утилизации и переработки бытовых и промышленных отходов</w:t>
            </w:r>
          </w:p>
        </w:tc>
      </w:tr>
      <w:tr w:rsidR="001E64E2" w:rsidRPr="009223BF" w:rsidTr="00EA5737">
        <w:tc>
          <w:tcPr>
            <w:tcW w:w="1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Полигоны бытовых и промышленных отходов, объекты по транспортировке, обезвреживанию и переработке бытовых отходов.</w:t>
            </w:r>
          </w:p>
        </w:tc>
        <w:tc>
          <w:tcPr>
            <w:tcW w:w="1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предприятия по промышленной переработке бытовых отходов</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0,05</w:t>
            </w:r>
          </w:p>
        </w:tc>
      </w:tr>
      <w:tr w:rsidR="001E64E2" w:rsidRPr="009223BF" w:rsidTr="00EA5737">
        <w:tc>
          <w:tcPr>
            <w:tcW w:w="1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полигоны (кроме полигонов по обезвреживанию и захоронению токсичных промышленных отходов)</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0,05</w:t>
            </w:r>
          </w:p>
        </w:tc>
      </w:tr>
      <w:tr w:rsidR="001E64E2" w:rsidRPr="009223BF" w:rsidTr="00EA5737">
        <w:tc>
          <w:tcPr>
            <w:tcW w:w="1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мусороперегрузочные станции</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0,04</w:t>
            </w:r>
          </w:p>
        </w:tc>
      </w:tr>
      <w:tr w:rsidR="001E64E2" w:rsidRPr="009223BF" w:rsidTr="00EA5737">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Установки термической утилизации биологических отходов</w:t>
            </w:r>
          </w:p>
        </w:tc>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м</w:t>
            </w:r>
          </w:p>
        </w:tc>
        <w:tc>
          <w:tcPr>
            <w:tcW w:w="15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жилых, общественных зданий, животноводческих ферм (комплексов)</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1000</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208" w:name="Par1865"/>
      <w:bookmarkStart w:id="209" w:name="_Toc413934812"/>
      <w:bookmarkStart w:id="210" w:name="_Toc413935645"/>
      <w:bookmarkStart w:id="211" w:name="_Toc413938923"/>
      <w:bookmarkStart w:id="212" w:name="_Toc414000386"/>
      <w:bookmarkEnd w:id="208"/>
      <w:r w:rsidRPr="009223BF">
        <w:rPr>
          <w:rFonts w:ascii="Arial" w:hAnsi="Arial"/>
          <w:b w:val="0"/>
          <w:sz w:val="24"/>
          <w:szCs w:val="24"/>
        </w:rPr>
        <w:t>Таблица 14. Расчетные показатели максимально допустимого</w:t>
      </w:r>
      <w:bookmarkStart w:id="213" w:name="_Toc413934813"/>
      <w:bookmarkStart w:id="214" w:name="_Toc413935646"/>
      <w:bookmarkEnd w:id="209"/>
      <w:bookmarkEnd w:id="210"/>
      <w:r w:rsidRPr="009223BF">
        <w:rPr>
          <w:rFonts w:ascii="Arial" w:hAnsi="Arial"/>
          <w:b w:val="0"/>
          <w:sz w:val="24"/>
          <w:szCs w:val="24"/>
        </w:rPr>
        <w:t xml:space="preserve"> уровня территориальной доступности объектов </w:t>
      </w:r>
      <w:bookmarkStart w:id="215" w:name="_Toc413934814"/>
      <w:bookmarkStart w:id="216" w:name="_Toc413935647"/>
      <w:bookmarkEnd w:id="213"/>
      <w:bookmarkEnd w:id="214"/>
      <w:r w:rsidRPr="009223BF">
        <w:rPr>
          <w:rFonts w:ascii="Arial" w:hAnsi="Arial"/>
          <w:b w:val="0"/>
          <w:sz w:val="24"/>
          <w:szCs w:val="24"/>
        </w:rPr>
        <w:t>местного значения в области здравоохранения</w:t>
      </w:r>
      <w:bookmarkEnd w:id="211"/>
      <w:bookmarkEnd w:id="212"/>
      <w:bookmarkEnd w:id="215"/>
      <w:bookmarkEnd w:id="216"/>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827"/>
        <w:gridCol w:w="3584"/>
        <w:gridCol w:w="2917"/>
      </w:tblGrid>
      <w:tr w:rsidR="001E64E2" w:rsidRPr="009223BF" w:rsidTr="009223BF">
        <w:tc>
          <w:tcPr>
            <w:tcW w:w="1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Значение расчетного показателя максимально </w:t>
            </w:r>
            <w:r w:rsidRPr="009223BF">
              <w:lastRenderedPageBreak/>
              <w:t>допустимого Уровня территориальной доступности ОМЗ</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В области здравоохранения</w:t>
            </w:r>
          </w:p>
        </w:tc>
      </w:tr>
      <w:tr w:rsidR="001E64E2" w:rsidRPr="009223BF" w:rsidTr="009223BF">
        <w:tc>
          <w:tcPr>
            <w:tcW w:w="185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Лечебно-профилактические медицинские организации, оказывающие медицинскую помощь в амбулаторных условиях</w:t>
            </w:r>
          </w:p>
        </w:tc>
        <w:tc>
          <w:tcPr>
            <w:tcW w:w="1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9223BF">
        <w:tc>
          <w:tcPr>
            <w:tcW w:w="185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 минут</w:t>
            </w:r>
          </w:p>
        </w:tc>
      </w:tr>
    </w:tbl>
    <w:p w:rsidR="001E64E2" w:rsidRPr="009223BF" w:rsidRDefault="001E64E2" w:rsidP="009223BF">
      <w:pPr>
        <w:pStyle w:val="a8"/>
        <w:spacing w:before="0" w:after="0"/>
        <w:ind w:firstLine="0"/>
        <w:jc w:val="both"/>
        <w:rPr>
          <w:rFonts w:ascii="Arial" w:hAnsi="Arial"/>
          <w:b w:val="0"/>
          <w:sz w:val="24"/>
          <w:szCs w:val="24"/>
        </w:rPr>
      </w:pPr>
      <w:bookmarkStart w:id="217" w:name="Par1878"/>
      <w:bookmarkStart w:id="218" w:name="_Toc413934815"/>
      <w:bookmarkStart w:id="219" w:name="_Toc413935648"/>
      <w:bookmarkStart w:id="220" w:name="_Toc413938924"/>
      <w:bookmarkStart w:id="221" w:name="_Toc414000387"/>
      <w:bookmarkEnd w:id="217"/>
      <w:r w:rsidRPr="009223BF">
        <w:rPr>
          <w:rFonts w:ascii="Arial" w:hAnsi="Arial"/>
          <w:b w:val="0"/>
          <w:sz w:val="24"/>
          <w:szCs w:val="24"/>
        </w:rPr>
        <w:t>Таблица 15. Расчетные показатели максимально допустимого</w:t>
      </w:r>
      <w:bookmarkStart w:id="222" w:name="_Toc413934816"/>
      <w:bookmarkStart w:id="223" w:name="_Toc413935649"/>
      <w:bookmarkEnd w:id="218"/>
      <w:bookmarkEnd w:id="219"/>
      <w:r w:rsidRPr="009223BF">
        <w:rPr>
          <w:rFonts w:ascii="Arial" w:hAnsi="Arial"/>
          <w:b w:val="0"/>
          <w:sz w:val="24"/>
          <w:szCs w:val="24"/>
        </w:rPr>
        <w:t xml:space="preserve"> уровня территориальной доступности объектов </w:t>
      </w:r>
      <w:bookmarkStart w:id="224" w:name="_Toc413934817"/>
      <w:bookmarkStart w:id="225" w:name="_Toc413935650"/>
      <w:bookmarkEnd w:id="222"/>
      <w:bookmarkEnd w:id="223"/>
      <w:r w:rsidRPr="009223BF">
        <w:rPr>
          <w:rFonts w:ascii="Arial" w:hAnsi="Arial"/>
          <w:b w:val="0"/>
          <w:sz w:val="24"/>
          <w:szCs w:val="24"/>
        </w:rPr>
        <w:t>местного значения в области предупреждения чрезвычайных ситуаций</w:t>
      </w:r>
      <w:bookmarkStart w:id="226" w:name="_Toc413934818"/>
      <w:bookmarkStart w:id="227" w:name="_Toc413935651"/>
      <w:bookmarkEnd w:id="224"/>
      <w:bookmarkEnd w:id="225"/>
      <w:r w:rsidRPr="009223BF">
        <w:rPr>
          <w:rFonts w:ascii="Arial" w:hAnsi="Arial"/>
          <w:b w:val="0"/>
          <w:sz w:val="24"/>
          <w:szCs w:val="24"/>
        </w:rPr>
        <w:t> межмуниципального  характера, стихийных</w:t>
      </w:r>
      <w:bookmarkStart w:id="228" w:name="_Toc413934819"/>
      <w:bookmarkStart w:id="229" w:name="_Toc413935652"/>
      <w:bookmarkEnd w:id="226"/>
      <w:bookmarkEnd w:id="227"/>
      <w:r w:rsidRPr="009223BF">
        <w:rPr>
          <w:rFonts w:ascii="Arial" w:hAnsi="Arial"/>
          <w:b w:val="0"/>
          <w:sz w:val="24"/>
          <w:szCs w:val="24"/>
        </w:rPr>
        <w:t> бедствий, эпидемий и ликвидации их последствий, пожарной</w:t>
      </w:r>
      <w:bookmarkStart w:id="230" w:name="_Toc413934820"/>
      <w:bookmarkStart w:id="231" w:name="_Toc413935653"/>
      <w:bookmarkEnd w:id="228"/>
      <w:bookmarkEnd w:id="229"/>
      <w:r w:rsidRPr="009223BF">
        <w:rPr>
          <w:rFonts w:ascii="Arial" w:hAnsi="Arial"/>
          <w:b w:val="0"/>
          <w:sz w:val="24"/>
          <w:szCs w:val="24"/>
        </w:rPr>
        <w:t> охраны</w:t>
      </w:r>
      <w:bookmarkEnd w:id="220"/>
      <w:bookmarkEnd w:id="221"/>
      <w:bookmarkEnd w:id="230"/>
      <w:bookmarkEnd w:id="231"/>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613"/>
        <w:gridCol w:w="3584"/>
        <w:gridCol w:w="4131"/>
      </w:tblGrid>
      <w:tr w:rsidR="001E64E2" w:rsidRPr="009223BF" w:rsidTr="009223BF">
        <w:tc>
          <w:tcPr>
            <w:tcW w:w="12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расчетного показателя максимально допустимого Уровня территориальной доступности ОМЗ</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 пожарной охраны</w:t>
            </w:r>
          </w:p>
        </w:tc>
      </w:tr>
      <w:tr w:rsidR="001E64E2" w:rsidRPr="009223BF" w:rsidTr="009223BF">
        <w:tc>
          <w:tcPr>
            <w:tcW w:w="126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пожарной охраны противопожарной службы области</w:t>
            </w:r>
          </w:p>
        </w:tc>
        <w:tc>
          <w:tcPr>
            <w:tcW w:w="1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9223BF">
        <w:tc>
          <w:tcPr>
            <w:tcW w:w="126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Время прибытия первого подразделения к месту вызова в городских поселениях и городских округах не должно превышать 10 минут, в сельских поселениях - 20 минут.</w:t>
            </w:r>
          </w:p>
        </w:tc>
      </w:tr>
    </w:tbl>
    <w:p w:rsidR="001E64E2" w:rsidRPr="009223BF" w:rsidRDefault="001E64E2" w:rsidP="009223BF">
      <w:pPr>
        <w:pStyle w:val="a8"/>
        <w:spacing w:before="0" w:after="0"/>
        <w:ind w:firstLine="0"/>
        <w:jc w:val="both"/>
        <w:rPr>
          <w:rFonts w:ascii="Arial" w:hAnsi="Arial"/>
          <w:b w:val="0"/>
          <w:sz w:val="24"/>
          <w:szCs w:val="24"/>
        </w:rPr>
      </w:pPr>
      <w:bookmarkStart w:id="232" w:name="Par1894"/>
      <w:bookmarkStart w:id="233" w:name="_Toc413934821"/>
      <w:bookmarkStart w:id="234" w:name="_Toc413935654"/>
      <w:bookmarkStart w:id="235" w:name="_Toc413938925"/>
      <w:bookmarkStart w:id="236" w:name="_Toc414000388"/>
      <w:bookmarkEnd w:id="232"/>
      <w:r w:rsidRPr="009223BF">
        <w:rPr>
          <w:rFonts w:ascii="Arial" w:hAnsi="Arial"/>
          <w:b w:val="0"/>
          <w:sz w:val="24"/>
          <w:szCs w:val="24"/>
        </w:rPr>
        <w:t>1.5.2</w:t>
      </w:r>
      <w:bookmarkStart w:id="237" w:name="Par1896"/>
      <w:bookmarkEnd w:id="237"/>
      <w:r w:rsidRPr="009223BF">
        <w:rPr>
          <w:rFonts w:ascii="Arial" w:hAnsi="Arial"/>
          <w:b w:val="0"/>
          <w:sz w:val="24"/>
          <w:szCs w:val="24"/>
        </w:rPr>
        <w:t>. Предельные значения расчетных показателей минимально</w:t>
      </w:r>
      <w:bookmarkStart w:id="238" w:name="_Toc413934822"/>
      <w:bookmarkStart w:id="239" w:name="_Toc413935655"/>
      <w:bookmarkEnd w:id="233"/>
      <w:bookmarkEnd w:id="234"/>
      <w:r w:rsidRPr="009223BF">
        <w:rPr>
          <w:rFonts w:ascii="Arial" w:hAnsi="Arial"/>
          <w:b w:val="0"/>
          <w:sz w:val="24"/>
          <w:szCs w:val="24"/>
        </w:rPr>
        <w:t> допустимого уровня обеспеченности объектами местного</w:t>
      </w:r>
      <w:bookmarkStart w:id="240" w:name="_Toc413934823"/>
      <w:bookmarkStart w:id="241" w:name="_Toc413935656"/>
      <w:bookmarkEnd w:id="238"/>
      <w:bookmarkEnd w:id="239"/>
      <w:r w:rsidRPr="009223BF">
        <w:rPr>
          <w:rFonts w:ascii="Arial" w:hAnsi="Arial"/>
          <w:b w:val="0"/>
          <w:sz w:val="24"/>
          <w:szCs w:val="24"/>
        </w:rPr>
        <w:t> значения муниципального района,  поселения</w:t>
      </w:r>
      <w:bookmarkStart w:id="242" w:name="_Toc413934824"/>
      <w:bookmarkStart w:id="243" w:name="_Toc413935657"/>
      <w:bookmarkEnd w:id="240"/>
      <w:bookmarkEnd w:id="241"/>
      <w:r w:rsidRPr="009223BF">
        <w:rPr>
          <w:rFonts w:ascii="Arial" w:hAnsi="Arial"/>
          <w:b w:val="0"/>
          <w:sz w:val="24"/>
          <w:szCs w:val="24"/>
        </w:rPr>
        <w:t> и максимально допустимого уровня территориальной доступности</w:t>
      </w:r>
      <w:bookmarkStart w:id="244" w:name="_Toc413934825"/>
      <w:bookmarkStart w:id="245" w:name="_Toc413935658"/>
      <w:bookmarkEnd w:id="242"/>
      <w:bookmarkEnd w:id="243"/>
      <w:r w:rsidRPr="009223BF">
        <w:rPr>
          <w:rFonts w:ascii="Arial" w:hAnsi="Arial"/>
          <w:b w:val="0"/>
          <w:sz w:val="24"/>
          <w:szCs w:val="24"/>
        </w:rPr>
        <w:t xml:space="preserve"> объектов местного значения муниципального района, </w:t>
      </w:r>
      <w:bookmarkStart w:id="246" w:name="_Toc413934826"/>
      <w:bookmarkStart w:id="247" w:name="_Toc413935659"/>
      <w:bookmarkEnd w:id="244"/>
      <w:bookmarkEnd w:id="245"/>
      <w:r w:rsidRPr="009223BF">
        <w:rPr>
          <w:rFonts w:ascii="Arial" w:hAnsi="Arial"/>
          <w:b w:val="0"/>
          <w:sz w:val="24"/>
          <w:szCs w:val="24"/>
        </w:rPr>
        <w:t xml:space="preserve"> поселения</w:t>
      </w:r>
      <w:bookmarkEnd w:id="235"/>
      <w:bookmarkEnd w:id="236"/>
      <w:bookmarkEnd w:id="246"/>
      <w:bookmarkEnd w:id="247"/>
    </w:p>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248" w:name="Par1903"/>
      <w:bookmarkStart w:id="249" w:name="_Toc413934827"/>
      <w:bookmarkStart w:id="250" w:name="_Toc413935660"/>
      <w:bookmarkStart w:id="251" w:name="_Toc413938926"/>
      <w:bookmarkStart w:id="252" w:name="_Toc414000389"/>
      <w:bookmarkEnd w:id="248"/>
      <w:r w:rsidRPr="009223BF">
        <w:rPr>
          <w:rFonts w:ascii="Arial" w:hAnsi="Arial"/>
          <w:b w:val="0"/>
          <w:sz w:val="24"/>
          <w:szCs w:val="24"/>
        </w:rPr>
        <w:t>Таблица 16. Показатели плотности застройки в границах</w:t>
      </w:r>
      <w:bookmarkStart w:id="253" w:name="_Toc413934828"/>
      <w:bookmarkStart w:id="254" w:name="_Toc413935661"/>
      <w:bookmarkEnd w:id="249"/>
      <w:bookmarkEnd w:id="250"/>
      <w:r w:rsidRPr="009223BF">
        <w:rPr>
          <w:rFonts w:ascii="Arial" w:hAnsi="Arial"/>
          <w:b w:val="0"/>
          <w:sz w:val="24"/>
          <w:szCs w:val="24"/>
        </w:rPr>
        <w:t> планировочного элемента</w:t>
      </w:r>
      <w:bookmarkEnd w:id="251"/>
      <w:bookmarkEnd w:id="252"/>
      <w:bookmarkEnd w:id="253"/>
      <w:bookmarkEnd w:id="254"/>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490"/>
        <w:gridCol w:w="3462"/>
        <w:gridCol w:w="1277"/>
        <w:gridCol w:w="1093"/>
        <w:gridCol w:w="2006"/>
      </w:tblGrid>
      <w:tr w:rsidR="001E64E2" w:rsidRPr="009223BF" w:rsidTr="009223BF">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6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11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1E64E2" w:rsidRPr="009223BF" w:rsidTr="009223BF">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Объекты жилищного строительства, в том числе инвестиционные </w:t>
            </w:r>
            <w:r w:rsidRPr="009223BF">
              <w:lastRenderedPageBreak/>
              <w:t>площадки</w:t>
            </w:r>
          </w:p>
        </w:tc>
        <w:tc>
          <w:tcPr>
            <w:tcW w:w="167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Тип жилой застройки</w:t>
            </w:r>
          </w:p>
        </w:tc>
        <w:tc>
          <w:tcPr>
            <w:tcW w:w="114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плотности застройки</w:t>
            </w:r>
          </w:p>
        </w:tc>
        <w:tc>
          <w:tcPr>
            <w:tcW w:w="9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застройки</w:t>
            </w:r>
          </w:p>
        </w:tc>
      </w:tr>
      <w:tr w:rsidR="001E64E2" w:rsidRPr="009223BF" w:rsidTr="009223BF">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"брутто"</w:t>
            </w:r>
          </w:p>
        </w:tc>
        <w:tc>
          <w:tcPr>
            <w:tcW w:w="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"нетто"</w:t>
            </w:r>
          </w:p>
        </w:tc>
        <w:tc>
          <w:tcPr>
            <w:tcW w:w="9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многоэтажная застройка</w:t>
            </w:r>
          </w:p>
        </w:tc>
        <w:tc>
          <w:tcPr>
            <w:tcW w:w="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0,8</w:t>
            </w:r>
          </w:p>
        </w:tc>
        <w:tc>
          <w:tcPr>
            <w:tcW w:w="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0,15</w:t>
            </w:r>
          </w:p>
        </w:tc>
      </w:tr>
      <w:tr w:rsidR="001E64E2" w:rsidRPr="009223BF" w:rsidTr="009223BF">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среднеэтажная застройка</w:t>
            </w:r>
          </w:p>
        </w:tc>
        <w:tc>
          <w:tcPr>
            <w:tcW w:w="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0,7</w:t>
            </w:r>
          </w:p>
        </w:tc>
        <w:tc>
          <w:tcPr>
            <w:tcW w:w="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0,9</w:t>
            </w:r>
          </w:p>
        </w:tc>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0,20</w:t>
            </w:r>
          </w:p>
        </w:tc>
      </w:tr>
      <w:tr w:rsidR="001E64E2" w:rsidRPr="009223BF" w:rsidTr="009223BF">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малоэтажная застройка многоквартирными домами</w:t>
            </w:r>
          </w:p>
        </w:tc>
        <w:tc>
          <w:tcPr>
            <w:tcW w:w="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0,45</w:t>
            </w:r>
          </w:p>
        </w:tc>
        <w:tc>
          <w:tcPr>
            <w:tcW w:w="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0,25</w:t>
            </w:r>
          </w:p>
        </w:tc>
      </w:tr>
      <w:tr w:rsidR="001E64E2" w:rsidRPr="009223BF" w:rsidTr="009223BF">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застройка блокированными домами</w:t>
            </w:r>
          </w:p>
        </w:tc>
        <w:tc>
          <w:tcPr>
            <w:tcW w:w="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0,6</w:t>
            </w:r>
          </w:p>
        </w:tc>
        <w:tc>
          <w:tcPr>
            <w:tcW w:w="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0,8</w:t>
            </w:r>
          </w:p>
        </w:tc>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0,35</w:t>
            </w:r>
          </w:p>
        </w:tc>
      </w:tr>
    </w:tbl>
    <w:p w:rsidR="001E64E2" w:rsidRPr="009223BF" w:rsidRDefault="001E64E2" w:rsidP="009223BF">
      <w:pPr>
        <w:autoSpaceDE w:val="0"/>
        <w:autoSpaceDN w:val="0"/>
        <w:adjustRightInd w:val="0"/>
        <w:ind w:firstLine="0"/>
        <w:sectPr w:rsidR="001E64E2" w:rsidRPr="009223BF" w:rsidSect="001E64E2">
          <w:type w:val="nextColumn"/>
          <w:pgSz w:w="11905" w:h="16838"/>
          <w:pgMar w:top="1134" w:right="567" w:bottom="1134" w:left="1134" w:header="720" w:footer="720" w:gutter="0"/>
          <w:cols w:space="720"/>
          <w:noEndnote/>
        </w:sectPr>
      </w:pPr>
    </w:p>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255" w:name="Par1933"/>
      <w:bookmarkStart w:id="256" w:name="_Toc413934829"/>
      <w:bookmarkStart w:id="257" w:name="_Toc413935662"/>
      <w:bookmarkStart w:id="258" w:name="_Toc413938927"/>
      <w:bookmarkStart w:id="259" w:name="_Toc414000390"/>
      <w:bookmarkEnd w:id="255"/>
      <w:r w:rsidRPr="009223BF">
        <w:rPr>
          <w:rFonts w:ascii="Arial" w:hAnsi="Arial"/>
          <w:b w:val="0"/>
          <w:sz w:val="24"/>
          <w:szCs w:val="24"/>
        </w:rPr>
        <w:t>Таблица 17. Предельные значения расчетных показателей</w:t>
      </w:r>
      <w:bookmarkStart w:id="260" w:name="_Toc413934830"/>
      <w:bookmarkStart w:id="261" w:name="_Toc413935663"/>
      <w:bookmarkEnd w:id="256"/>
      <w:bookmarkEnd w:id="257"/>
      <w:r w:rsidRPr="009223BF">
        <w:rPr>
          <w:rFonts w:ascii="Arial" w:hAnsi="Arial"/>
          <w:b w:val="0"/>
          <w:sz w:val="24"/>
          <w:szCs w:val="24"/>
        </w:rPr>
        <w:t> минимально допустимого уровня обеспеченности объектами</w:t>
      </w:r>
      <w:bookmarkStart w:id="262" w:name="_Toc413934831"/>
      <w:bookmarkStart w:id="263" w:name="_Toc413935664"/>
      <w:bookmarkEnd w:id="260"/>
      <w:bookmarkEnd w:id="261"/>
      <w:r w:rsidRPr="009223BF">
        <w:rPr>
          <w:rFonts w:ascii="Arial" w:hAnsi="Arial"/>
          <w:b w:val="0"/>
          <w:sz w:val="24"/>
          <w:szCs w:val="24"/>
        </w:rPr>
        <w:t> местного значения в границах городского округа</w:t>
      </w:r>
      <w:bookmarkEnd w:id="258"/>
      <w:bookmarkEnd w:id="259"/>
      <w:bookmarkEnd w:id="262"/>
      <w:bookmarkEnd w:id="263"/>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264" w:name="Par1969"/>
      <w:bookmarkStart w:id="265" w:name="_Toc413934832"/>
      <w:bookmarkStart w:id="266" w:name="_Toc413935665"/>
      <w:bookmarkStart w:id="267" w:name="_Toc413938928"/>
      <w:bookmarkStart w:id="268" w:name="_Toc414000391"/>
      <w:bookmarkEnd w:id="264"/>
      <w:r w:rsidRPr="009223BF">
        <w:rPr>
          <w:rFonts w:ascii="Arial" w:hAnsi="Arial"/>
          <w:b w:val="0"/>
          <w:sz w:val="24"/>
          <w:szCs w:val="24"/>
        </w:rPr>
        <w:t>Таблица 18. Предельные значения расчетных показателей</w:t>
      </w:r>
      <w:bookmarkStart w:id="269" w:name="_Toc413934833"/>
      <w:bookmarkStart w:id="270" w:name="_Toc413935666"/>
      <w:bookmarkEnd w:id="265"/>
      <w:bookmarkEnd w:id="266"/>
      <w:r w:rsidRPr="009223BF">
        <w:rPr>
          <w:rFonts w:ascii="Arial" w:hAnsi="Arial"/>
          <w:b w:val="0"/>
          <w:sz w:val="24"/>
          <w:szCs w:val="24"/>
        </w:rPr>
        <w:t> минимально допустимого уровня обеспеченности объектами</w:t>
      </w:r>
      <w:bookmarkStart w:id="271" w:name="_Toc413934834"/>
      <w:bookmarkStart w:id="272" w:name="_Toc413935667"/>
      <w:bookmarkEnd w:id="269"/>
      <w:bookmarkEnd w:id="270"/>
      <w:r w:rsidRPr="009223BF">
        <w:rPr>
          <w:rFonts w:ascii="Arial" w:hAnsi="Arial"/>
          <w:b w:val="0"/>
          <w:sz w:val="24"/>
          <w:szCs w:val="24"/>
        </w:rPr>
        <w:t> местного значения в границах поселения</w:t>
      </w:r>
      <w:bookmarkEnd w:id="267"/>
      <w:bookmarkEnd w:id="268"/>
      <w:bookmarkEnd w:id="271"/>
      <w:bookmarkEnd w:id="272"/>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198"/>
        <w:gridCol w:w="2383"/>
        <w:gridCol w:w="2261"/>
        <w:gridCol w:w="536"/>
        <w:gridCol w:w="658"/>
        <w:gridCol w:w="658"/>
        <w:gridCol w:w="658"/>
        <w:gridCol w:w="1942"/>
        <w:gridCol w:w="2127"/>
        <w:gridCol w:w="1840"/>
      </w:tblGrid>
      <w:tr w:rsidR="001E64E2" w:rsidRPr="009223BF" w:rsidTr="009223BF">
        <w:tc>
          <w:tcPr>
            <w:tcW w:w="8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3364"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c>
          <w:tcPr>
            <w:tcW w:w="500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жилищного строительства в границах поселения,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1E64E2" w:rsidRPr="009223BF" w:rsidTr="009223BF">
        <w:tc>
          <w:tcPr>
            <w:tcW w:w="80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жилищного строительства, в том числе инвестиционные площадки</w:t>
            </w:r>
          </w:p>
        </w:tc>
        <w:tc>
          <w:tcPr>
            <w:tcW w:w="8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средней жилищной обеспеченности, кв. м общей площади жилых помещений/человек</w:t>
            </w:r>
          </w:p>
        </w:tc>
        <w:tc>
          <w:tcPr>
            <w:tcW w:w="3364"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28 </w:t>
            </w:r>
            <w:hyperlink w:anchor="Par2001" w:history="1">
              <w:r w:rsidRPr="009223BF">
                <w:t>&lt;*&gt;</w:t>
              </w:r>
            </w:hyperlink>
          </w:p>
        </w:tc>
      </w:tr>
      <w:tr w:rsidR="001E64E2" w:rsidRPr="009223BF" w:rsidTr="009223BF">
        <w:tc>
          <w:tcPr>
            <w:tcW w:w="80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Минимальный размер территории для жилищного строительства в границах поселения</w:t>
            </w:r>
          </w:p>
        </w:tc>
        <w:tc>
          <w:tcPr>
            <w:tcW w:w="8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индивидуальная жилая застройка</w:t>
            </w:r>
          </w:p>
        </w:tc>
        <w:tc>
          <w:tcPr>
            <w:tcW w:w="11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индивидуальная жилая застройка</w:t>
            </w:r>
          </w:p>
        </w:tc>
        <w:tc>
          <w:tcPr>
            <w:tcW w:w="9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малоэтажная застройка (1 - 3 этажа)</w:t>
            </w:r>
          </w:p>
        </w:tc>
        <w:tc>
          <w:tcPr>
            <w:tcW w:w="40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среднеэтажная застройка (4 - 8 этажей)</w:t>
            </w:r>
          </w:p>
        </w:tc>
      </w:tr>
      <w:tr w:rsidR="001E64E2" w:rsidRPr="009223BF" w:rsidTr="009223BF">
        <w:tc>
          <w:tcPr>
            <w:tcW w:w="80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w:t>
            </w:r>
          </w:p>
        </w:tc>
        <w:tc>
          <w:tcPr>
            <w:tcW w:w="2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400 до 600</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600 до 1200</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1200 до 1500</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1500 до 2000</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Блокированного типа </w:t>
            </w:r>
            <w:hyperlink w:anchor="Par2001" w:history="1">
              <w:r w:rsidRPr="009223BF">
                <w:t>&lt;***&gt;</w:t>
              </w:r>
            </w:hyperlink>
            <w:r w:rsidRPr="009223BF">
              <w:t xml:space="preserve"> (1 - 3 эт.)</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Многоквартирные дома (1 - 3 эт.)</w:t>
            </w:r>
          </w:p>
        </w:tc>
        <w:tc>
          <w:tcPr>
            <w:tcW w:w="40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c>
          <w:tcPr>
            <w:tcW w:w="80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Минимальный размер территории </w:t>
            </w:r>
            <w:hyperlink w:anchor="Par2001" w:history="1">
              <w:r w:rsidRPr="009223BF">
                <w:t>&lt;**&gt;</w:t>
              </w:r>
            </w:hyperlink>
            <w:r w:rsidRPr="009223BF">
              <w:t>: га/тыс. чел</w:t>
            </w:r>
          </w:p>
        </w:tc>
        <w:tc>
          <w:tcPr>
            <w:tcW w:w="2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w:t>
            </w:r>
          </w:p>
        </w:tc>
        <w:tc>
          <w:tcPr>
            <w:tcW w:w="4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3,2</w:t>
            </w:r>
          </w:p>
        </w:tc>
      </w:tr>
      <w:tr w:rsidR="001E64E2" w:rsidRPr="009223BF" w:rsidTr="009223BF">
        <w:tc>
          <w:tcPr>
            <w:tcW w:w="500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w:t>
            </w:r>
          </w:p>
          <w:p w:rsidR="001E64E2" w:rsidRPr="009223BF" w:rsidRDefault="001E64E2" w:rsidP="009223BF">
            <w:pPr>
              <w:autoSpaceDE w:val="0"/>
              <w:autoSpaceDN w:val="0"/>
              <w:adjustRightInd w:val="0"/>
              <w:ind w:firstLine="0"/>
            </w:pPr>
            <w:bookmarkStart w:id="273" w:name="Par2001"/>
            <w:bookmarkEnd w:id="273"/>
            <w:r w:rsidRPr="009223BF">
              <w:t xml:space="preserve">Примечания: &lt;*&gt; Норматив средней жилищной обеспеченности на территории муниципального жилищного фонда следует принимать в соответствии с действующим законодательством. &lt;**&gt; Показатель приведен для функциональной зоны. &lt;***&gt; Минимальный размер земельного участка - </w:t>
            </w:r>
            <w:smartTag w:uri="urn:schemas-microsoft-com:office:smarttags" w:element="metricconverter">
              <w:smartTagPr>
                <w:attr w:name="ProductID" w:val="2,5 м"/>
              </w:smartTagPr>
              <w:r w:rsidRPr="009223BF">
                <w:t>100 кв. м</w:t>
              </w:r>
            </w:smartTag>
            <w:r w:rsidRPr="009223BF">
              <w:t>.</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274" w:name="Par2003"/>
      <w:bookmarkStart w:id="275" w:name="_Toc413934835"/>
      <w:bookmarkStart w:id="276" w:name="_Toc413935668"/>
      <w:bookmarkStart w:id="277" w:name="_Toc413938929"/>
      <w:bookmarkStart w:id="278" w:name="_Toc414000392"/>
      <w:bookmarkEnd w:id="274"/>
      <w:r w:rsidRPr="009223BF">
        <w:rPr>
          <w:rFonts w:ascii="Arial" w:hAnsi="Arial"/>
          <w:b w:val="0"/>
          <w:sz w:val="24"/>
          <w:szCs w:val="24"/>
        </w:rPr>
        <w:t>Таблица 19. Минимальный размер земельного участка для</w:t>
      </w:r>
      <w:bookmarkStart w:id="279" w:name="_Toc413934836"/>
      <w:bookmarkStart w:id="280" w:name="_Toc413935669"/>
      <w:bookmarkEnd w:id="275"/>
      <w:bookmarkEnd w:id="276"/>
      <w:r w:rsidRPr="009223BF">
        <w:rPr>
          <w:rFonts w:ascii="Arial" w:hAnsi="Arial"/>
          <w:b w:val="0"/>
          <w:sz w:val="24"/>
          <w:szCs w:val="24"/>
        </w:rPr>
        <w:t> многоквартирного жилого дома</w:t>
      </w:r>
      <w:bookmarkEnd w:id="277"/>
      <w:bookmarkEnd w:id="278"/>
      <w:bookmarkEnd w:id="279"/>
      <w:bookmarkEnd w:id="280"/>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552"/>
        <w:gridCol w:w="1807"/>
        <w:gridCol w:w="2243"/>
        <w:gridCol w:w="1807"/>
        <w:gridCol w:w="2365"/>
        <w:gridCol w:w="4487"/>
      </w:tblGrid>
      <w:tr w:rsidR="001E64E2" w:rsidRPr="009223BF" w:rsidTr="009223BF">
        <w:tc>
          <w:tcPr>
            <w:tcW w:w="8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357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c>
          <w:tcPr>
            <w:tcW w:w="8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416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жилищного строительства, в том числе инвестиционные площадки</w:t>
            </w:r>
          </w:p>
        </w:tc>
      </w:tr>
      <w:tr w:rsidR="001E64E2" w:rsidRPr="009223BF" w:rsidTr="009223BF">
        <w:tc>
          <w:tcPr>
            <w:tcW w:w="8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жилищного строительства, в том числе инвестиционные площадки</w:t>
            </w:r>
          </w:p>
        </w:tc>
        <w:tc>
          <w:tcPr>
            <w:tcW w:w="5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Размер земельного участка, кв. м площади земельного участка на </w:t>
            </w:r>
            <w:smartTag w:uri="urn:schemas-microsoft-com:office:smarttags" w:element="metricconverter">
              <w:smartTagPr>
                <w:attr w:name="ProductID" w:val="2,5 м"/>
              </w:smartTagPr>
              <w:r w:rsidRPr="009223BF">
                <w:t>1 кв. м</w:t>
              </w:r>
            </w:smartTag>
            <w:r w:rsidRPr="009223BF">
              <w:t xml:space="preserve"> общей площади квартир</w:t>
            </w:r>
          </w:p>
        </w:tc>
        <w:tc>
          <w:tcPr>
            <w:tcW w:w="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тип застройки</w:t>
            </w:r>
          </w:p>
        </w:tc>
        <w:tc>
          <w:tcPr>
            <w:tcW w:w="5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количество жилых этажей в здании</w:t>
            </w:r>
          </w:p>
        </w:tc>
        <w:tc>
          <w:tcPr>
            <w:tcW w:w="224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размер земельного участка, кв. м площади земельного участка на </w:t>
            </w:r>
            <w:smartTag w:uri="urn:schemas-microsoft-com:office:smarttags" w:element="metricconverter">
              <w:smartTagPr>
                <w:attr w:name="ProductID" w:val="2,5 м"/>
              </w:smartTagPr>
              <w:r w:rsidRPr="009223BF">
                <w:t>1 кв. м</w:t>
              </w:r>
            </w:smartTag>
            <w:r w:rsidRPr="009223BF">
              <w:t xml:space="preserve"> общей площади квартир</w:t>
            </w:r>
          </w:p>
        </w:tc>
      </w:tr>
      <w:tr w:rsidR="001E64E2" w:rsidRPr="009223BF" w:rsidTr="009223BF">
        <w:tc>
          <w:tcPr>
            <w:tcW w:w="8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при расчетной обеспеченности </w:t>
            </w:r>
            <w:smartTag w:uri="urn:schemas-microsoft-com:office:smarttags" w:element="metricconverter">
              <w:smartTagPr>
                <w:attr w:name="ProductID" w:val="2,5 м"/>
              </w:smartTagPr>
              <w:r w:rsidRPr="009223BF">
                <w:t>18 кв. м</w:t>
              </w:r>
            </w:smartTag>
            <w:r w:rsidRPr="009223BF">
              <w:t xml:space="preserve"> общей площади квартир/чел.</w:t>
            </w:r>
          </w:p>
        </w:tc>
        <w:tc>
          <w:tcPr>
            <w:tcW w:w="1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при расчетной обеспеченности </w:t>
            </w:r>
            <w:smartTag w:uri="urn:schemas-microsoft-com:office:smarttags" w:element="metricconverter">
              <w:smartTagPr>
                <w:attr w:name="ProductID" w:val="2,5 м"/>
              </w:smartTagPr>
              <w:r w:rsidRPr="009223BF">
                <w:t>28 кв. м</w:t>
              </w:r>
            </w:smartTag>
            <w:r w:rsidRPr="009223BF">
              <w:t xml:space="preserve"> общей площади квартир/чел.</w:t>
            </w:r>
          </w:p>
        </w:tc>
      </w:tr>
      <w:tr w:rsidR="001E64E2" w:rsidRPr="009223BF" w:rsidTr="009223BF">
        <w:tc>
          <w:tcPr>
            <w:tcW w:w="8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малоэтажная жилая застройка</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c>
          <w:tcPr>
            <w:tcW w:w="7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2,27</w:t>
            </w:r>
          </w:p>
        </w:tc>
        <w:tc>
          <w:tcPr>
            <w:tcW w:w="1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2,76</w:t>
            </w:r>
          </w:p>
        </w:tc>
      </w:tr>
      <w:tr w:rsidR="001E64E2" w:rsidRPr="009223BF" w:rsidTr="009223BF">
        <w:tc>
          <w:tcPr>
            <w:tcW w:w="8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c>
          <w:tcPr>
            <w:tcW w:w="7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1,27</w:t>
            </w:r>
          </w:p>
        </w:tc>
        <w:tc>
          <w:tcPr>
            <w:tcW w:w="1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1,61</w:t>
            </w:r>
          </w:p>
        </w:tc>
      </w:tr>
      <w:tr w:rsidR="001E64E2" w:rsidRPr="009223BF" w:rsidTr="009223BF">
        <w:tc>
          <w:tcPr>
            <w:tcW w:w="8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7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0,94</w:t>
            </w:r>
          </w:p>
        </w:tc>
        <w:tc>
          <w:tcPr>
            <w:tcW w:w="1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1,23</w:t>
            </w:r>
          </w:p>
        </w:tc>
      </w:tr>
      <w:tr w:rsidR="001E64E2" w:rsidRPr="009223BF" w:rsidTr="009223BF">
        <w:tc>
          <w:tcPr>
            <w:tcW w:w="8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среднеэтажная жилая застройка</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w:t>
            </w:r>
          </w:p>
        </w:tc>
        <w:tc>
          <w:tcPr>
            <w:tcW w:w="7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0,82</w:t>
            </w:r>
          </w:p>
        </w:tc>
        <w:tc>
          <w:tcPr>
            <w:tcW w:w="1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1,10</w:t>
            </w:r>
          </w:p>
        </w:tc>
      </w:tr>
      <w:tr w:rsidR="001E64E2" w:rsidRPr="009223BF" w:rsidTr="009223BF">
        <w:tc>
          <w:tcPr>
            <w:tcW w:w="8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w:t>
            </w:r>
          </w:p>
        </w:tc>
        <w:tc>
          <w:tcPr>
            <w:tcW w:w="7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0,73</w:t>
            </w:r>
          </w:p>
        </w:tc>
        <w:tc>
          <w:tcPr>
            <w:tcW w:w="1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r>
    </w:tbl>
    <w:p w:rsidR="001E64E2" w:rsidRPr="009223BF" w:rsidRDefault="001E64E2" w:rsidP="009223BF">
      <w:pPr>
        <w:autoSpaceDE w:val="0"/>
        <w:autoSpaceDN w:val="0"/>
        <w:adjustRightInd w:val="0"/>
        <w:ind w:firstLine="0"/>
        <w:sectPr w:rsidR="001E64E2" w:rsidRPr="009223BF" w:rsidSect="001E64E2">
          <w:type w:val="nextColumn"/>
          <w:pgSz w:w="16838" w:h="11905" w:orient="landscape"/>
          <w:pgMar w:top="1134" w:right="567" w:bottom="1134" w:left="1134" w:header="720" w:footer="720" w:gutter="0"/>
          <w:cols w:space="720"/>
          <w:noEndnote/>
          <w:docGrid w:linePitch="354"/>
        </w:sectPr>
      </w:pPr>
    </w:p>
    <w:p w:rsidR="001E64E2" w:rsidRPr="009223BF" w:rsidRDefault="001E64E2" w:rsidP="009223BF">
      <w:pPr>
        <w:pStyle w:val="a8"/>
        <w:spacing w:before="0" w:after="0"/>
        <w:ind w:firstLine="0"/>
        <w:jc w:val="both"/>
        <w:rPr>
          <w:rFonts w:ascii="Arial" w:hAnsi="Arial"/>
          <w:b w:val="0"/>
          <w:sz w:val="24"/>
          <w:szCs w:val="24"/>
        </w:rPr>
      </w:pPr>
      <w:bookmarkStart w:id="281" w:name="Par2072"/>
      <w:bookmarkStart w:id="282" w:name="_Toc413934837"/>
      <w:bookmarkStart w:id="283" w:name="_Toc413935670"/>
      <w:bookmarkStart w:id="284" w:name="_Toc413938930"/>
      <w:bookmarkStart w:id="285" w:name="_Toc414000393"/>
      <w:bookmarkEnd w:id="281"/>
      <w:r w:rsidRPr="009223BF">
        <w:rPr>
          <w:rFonts w:ascii="Arial" w:hAnsi="Arial"/>
          <w:b w:val="0"/>
          <w:sz w:val="24"/>
          <w:szCs w:val="24"/>
        </w:rPr>
        <w:lastRenderedPageBreak/>
        <w:t>Таблица 20. Предельные значения расчетных показателей</w:t>
      </w:r>
      <w:bookmarkStart w:id="286" w:name="_Toc413934838"/>
      <w:bookmarkStart w:id="287" w:name="_Toc413935671"/>
      <w:bookmarkEnd w:id="282"/>
      <w:bookmarkEnd w:id="283"/>
      <w:r w:rsidRPr="009223BF">
        <w:rPr>
          <w:rFonts w:ascii="Arial" w:hAnsi="Arial"/>
          <w:b w:val="0"/>
          <w:sz w:val="24"/>
          <w:szCs w:val="24"/>
        </w:rPr>
        <w:t> минимально допустимого уровня обеспеченности объектами</w:t>
      </w:r>
      <w:bookmarkStart w:id="288" w:name="_Toc413934839"/>
      <w:bookmarkStart w:id="289" w:name="_Toc413935672"/>
      <w:bookmarkEnd w:id="286"/>
      <w:bookmarkEnd w:id="287"/>
      <w:r w:rsidRPr="009223BF">
        <w:rPr>
          <w:rFonts w:ascii="Arial" w:hAnsi="Arial"/>
          <w:b w:val="0"/>
          <w:sz w:val="24"/>
          <w:szCs w:val="24"/>
        </w:rPr>
        <w:t> образования</w:t>
      </w:r>
      <w:bookmarkEnd w:id="284"/>
      <w:bookmarkEnd w:id="285"/>
      <w:bookmarkEnd w:id="288"/>
      <w:bookmarkEnd w:id="289"/>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342"/>
        <w:gridCol w:w="2491"/>
        <w:gridCol w:w="2977"/>
        <w:gridCol w:w="1518"/>
      </w:tblGrid>
      <w:tr w:rsidR="001E64E2" w:rsidRPr="009223BF" w:rsidTr="009223BF">
        <w:tc>
          <w:tcPr>
            <w:tcW w:w="1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1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290" w:name="Par2079"/>
            <w:bookmarkEnd w:id="290"/>
            <w:r w:rsidRPr="009223BF">
              <w:t>В области образования</w:t>
            </w:r>
          </w:p>
        </w:tc>
      </w:tr>
      <w:tr w:rsidR="001E64E2" w:rsidRPr="009223BF" w:rsidTr="009223BF">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Дошкольные образовательные организации</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место</w:t>
            </w:r>
          </w:p>
        </w:tc>
        <w:tc>
          <w:tcPr>
            <w:tcW w:w="21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 охват детей в возрасте от 0 до 7 лет или 70 мест на 100 детей</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м/место</w:t>
            </w:r>
          </w:p>
        </w:tc>
        <w:tc>
          <w:tcPr>
            <w:tcW w:w="21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вместимости, мест - кв. м/место:</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100</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100</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групповой площадки на 1 место следует принимать не менее:</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детей ясельного возраста</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7,2</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детей дошкольного возраста</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9,0</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Размеры земельных участков могут быть уменьшены на 25% - в условиях реконструкции.</w:t>
            </w:r>
          </w:p>
        </w:tc>
      </w:tr>
      <w:tr w:rsidR="001E64E2" w:rsidRPr="009223BF" w:rsidTr="009223BF">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Общеобразовательные организации</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учащийся</w:t>
            </w:r>
          </w:p>
        </w:tc>
        <w:tc>
          <w:tcPr>
            <w:tcW w:w="21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м/учащийся</w:t>
            </w:r>
          </w:p>
        </w:tc>
        <w:tc>
          <w:tcPr>
            <w:tcW w:w="21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вместимости организации, учащихся - кв. м/учащийся:</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40 до 400</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400 до 500</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500 до 600</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600 до 800</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Примечания: Размеры земельных участков школ могут быть уменьшены на 20% - в условиях реконструкции; увеличены на 30% - в сельских поселениях. Размер земельного участка под комплекс общеобразовательной школы с детским садом принимается из расчета </w:t>
            </w:r>
            <w:smartTag w:uri="urn:schemas-microsoft-com:office:smarttags" w:element="metricconverter">
              <w:smartTagPr>
                <w:attr w:name="ProductID" w:val="2,5 м"/>
              </w:smartTagPr>
              <w:r w:rsidRPr="009223BF">
                <w:t>35 кв. м</w:t>
              </w:r>
            </w:smartTag>
            <w:r w:rsidRPr="009223BF">
              <w:t xml:space="preserve"> на 1 место.</w:t>
            </w:r>
          </w:p>
        </w:tc>
      </w:tr>
      <w:tr w:rsidR="001E64E2" w:rsidRPr="009223BF" w:rsidTr="009223BF">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lastRenderedPageBreak/>
              <w:t>Организации дополнительного образования</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место</w:t>
            </w:r>
          </w:p>
        </w:tc>
        <w:tc>
          <w:tcPr>
            <w:tcW w:w="21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образования определяется согласно удельному нормативу 65 мест на 1 тыс. человек общей численности населения, установленному с учетом сменности данных организаций.</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м/место</w:t>
            </w: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встроенные</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отдельно стоящие</w:t>
            </w:r>
          </w:p>
        </w:tc>
      </w:tr>
      <w:tr w:rsidR="001E64E2" w:rsidRPr="009223BF" w:rsidTr="009223BF">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Размещаются в 1х этажах жилых, общественных зданий</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 кв. м/место</w:t>
            </w:r>
          </w:p>
        </w:tc>
      </w:tr>
    </w:tbl>
    <w:p w:rsidR="001E64E2" w:rsidRPr="009223BF" w:rsidRDefault="001E64E2" w:rsidP="009223BF">
      <w:pPr>
        <w:pStyle w:val="a8"/>
        <w:spacing w:before="0" w:after="0"/>
        <w:ind w:firstLine="0"/>
        <w:jc w:val="both"/>
        <w:rPr>
          <w:rFonts w:ascii="Arial" w:hAnsi="Arial"/>
          <w:b w:val="0"/>
          <w:sz w:val="24"/>
          <w:szCs w:val="24"/>
        </w:rPr>
      </w:pPr>
      <w:bookmarkStart w:id="291" w:name="Par2126"/>
      <w:bookmarkStart w:id="292" w:name="_Toc413934840"/>
      <w:bookmarkStart w:id="293" w:name="_Toc413935673"/>
      <w:bookmarkStart w:id="294" w:name="_Toc413938931"/>
      <w:bookmarkStart w:id="295" w:name="_Toc414000394"/>
      <w:bookmarkEnd w:id="291"/>
      <w:r w:rsidRPr="009223BF">
        <w:rPr>
          <w:rFonts w:ascii="Arial" w:hAnsi="Arial"/>
          <w:b w:val="0"/>
          <w:sz w:val="24"/>
          <w:szCs w:val="24"/>
        </w:rPr>
        <w:t>Таблица 21. Предельные значения расчетных показателей</w:t>
      </w:r>
      <w:bookmarkStart w:id="296" w:name="_Toc413934841"/>
      <w:bookmarkStart w:id="297" w:name="_Toc413935674"/>
      <w:bookmarkEnd w:id="292"/>
      <w:bookmarkEnd w:id="293"/>
      <w:r w:rsidRPr="009223BF">
        <w:rPr>
          <w:rFonts w:ascii="Arial" w:hAnsi="Arial"/>
          <w:b w:val="0"/>
          <w:sz w:val="24"/>
          <w:szCs w:val="24"/>
        </w:rPr>
        <w:t> минимально допустимого уровня обеспеченности объектами</w:t>
      </w:r>
      <w:bookmarkStart w:id="298" w:name="_Toc413934842"/>
      <w:bookmarkStart w:id="299" w:name="_Toc413935675"/>
      <w:bookmarkEnd w:id="296"/>
      <w:bookmarkEnd w:id="297"/>
      <w:r w:rsidRPr="009223BF">
        <w:rPr>
          <w:rFonts w:ascii="Arial" w:hAnsi="Arial"/>
          <w:b w:val="0"/>
          <w:sz w:val="24"/>
          <w:szCs w:val="24"/>
        </w:rPr>
        <w:t> культуры</w:t>
      </w:r>
      <w:bookmarkEnd w:id="294"/>
      <w:bookmarkEnd w:id="295"/>
      <w:bookmarkEnd w:id="298"/>
      <w:bookmarkEnd w:id="299"/>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830"/>
        <w:gridCol w:w="2466"/>
        <w:gridCol w:w="1626"/>
        <w:gridCol w:w="1049"/>
        <w:gridCol w:w="2357"/>
      </w:tblGrid>
      <w:tr w:rsidR="001E64E2" w:rsidRPr="009223BF" w:rsidTr="009223BF">
        <w:tc>
          <w:tcPr>
            <w:tcW w:w="13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300" w:name="Par2133"/>
            <w:bookmarkEnd w:id="300"/>
            <w:r w:rsidRPr="009223BF">
              <w:t>В области культуры</w:t>
            </w:r>
          </w:p>
        </w:tc>
      </w:tr>
      <w:tr w:rsidR="001E64E2" w:rsidRPr="009223BF" w:rsidTr="009223BF">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6"/>
            </w:pPr>
            <w:bookmarkStart w:id="301" w:name="Par2134"/>
            <w:bookmarkEnd w:id="301"/>
            <w:r w:rsidRPr="009223BF">
              <w:t>Объекты культуры местного значения муниципального района</w:t>
            </w:r>
          </w:p>
        </w:tc>
      </w:tr>
      <w:tr w:rsidR="001E64E2" w:rsidRPr="009223BF" w:rsidTr="009223BF">
        <w:tc>
          <w:tcPr>
            <w:tcW w:w="137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Межпоселенческие библиотеки</w:t>
            </w: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муниципальный район</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га/1 тыс. ед. хранения</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r>
      <w:tr w:rsidR="001E64E2" w:rsidRPr="009223BF" w:rsidTr="009223BF">
        <w:tc>
          <w:tcPr>
            <w:tcW w:w="137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Общедоступные библиотеки</w:t>
            </w:r>
          </w:p>
        </w:tc>
        <w:tc>
          <w:tcPr>
            <w:tcW w:w="11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сельское поселение</w:t>
            </w:r>
          </w:p>
        </w:tc>
        <w:tc>
          <w:tcPr>
            <w:tcW w:w="164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1 филиал на населенный пункт сельского поселения с численностью населения до 0,5 тыс. человек, расположенного на расстоянии более </w:t>
            </w:r>
            <w:smartTag w:uri="urn:schemas-microsoft-com:office:smarttags" w:element="metricconverter">
              <w:smartTagPr>
                <w:attr w:name="ProductID" w:val="2,5 м"/>
              </w:smartTagPr>
              <w:r w:rsidRPr="009223BF">
                <w:t>5 км</w:t>
              </w:r>
            </w:smartTag>
            <w:r w:rsidRPr="009223BF">
              <w:t xml:space="preserve"> до административного центра поселения</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4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1 филиал на населенный пункт сельского поселения с численностью населения свыше 0,5 тыс. человек, расположенного на расстоянии до </w:t>
            </w:r>
            <w:smartTag w:uri="urn:schemas-microsoft-com:office:smarttags" w:element="metricconverter">
              <w:smartTagPr>
                <w:attr w:name="ProductID" w:val="2,5 м"/>
              </w:smartTagPr>
              <w:r w:rsidRPr="009223BF">
                <w:t>5 км</w:t>
              </w:r>
            </w:smartTag>
            <w:r w:rsidRPr="009223BF">
              <w:t xml:space="preserve"> до административного центра поселения</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4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1 на населенный пункт сельского поселения с численностью населения свыше 0,5 тыс. человек, расположенного на расстоянии более </w:t>
            </w:r>
            <w:smartTag w:uri="urn:schemas-microsoft-com:office:smarttags" w:element="metricconverter">
              <w:smartTagPr>
                <w:attr w:name="ProductID" w:val="2,5 м"/>
              </w:smartTagPr>
              <w:r w:rsidRPr="009223BF">
                <w:t>5 км</w:t>
              </w:r>
            </w:smartTag>
            <w:r w:rsidRPr="009223BF">
              <w:t xml:space="preserve"> до административного центра поселения</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4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административный центр сельского поселения с числом жителей до 0,5 тыс. человек</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4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с филиалом на административный центр сельского поселения с численностью населения от 0,5 до 1 тыс. человек</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4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1 тыс. человек для административного центра сельского поселения с численностью населения свыше 1 тыс. человек</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га/1 тыс. ед. хранения</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0,3</w:t>
            </w:r>
          </w:p>
        </w:tc>
      </w:tr>
      <w:tr w:rsidR="001E64E2" w:rsidRPr="009223BF" w:rsidTr="009223BF">
        <w:tc>
          <w:tcPr>
            <w:tcW w:w="137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Детские библиотеки</w:t>
            </w:r>
          </w:p>
        </w:tc>
        <w:tc>
          <w:tcPr>
            <w:tcW w:w="11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муниципальный район</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1 тыс. детей в возрасте от 1,5 до 15 лет для административного центра сельского поселения с численностью населения свыше 1 тыс. человек</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га/1 тыс. ед. хранения</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0,3</w:t>
            </w:r>
          </w:p>
        </w:tc>
      </w:tr>
      <w:tr w:rsidR="001E64E2" w:rsidRPr="009223BF" w:rsidTr="009223BF">
        <w:tc>
          <w:tcPr>
            <w:tcW w:w="137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Юношеские библиотеки</w:t>
            </w: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муниципальный район</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га/1 тыс. ед. хранения</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0,3</w:t>
            </w:r>
          </w:p>
        </w:tc>
      </w:tr>
      <w:tr w:rsidR="001E64E2" w:rsidRPr="009223BF" w:rsidTr="009223BF">
        <w:tc>
          <w:tcPr>
            <w:tcW w:w="137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Учреждения культуры клубного типа</w:t>
            </w: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муниципальный район число зрительских мест в районном учреждении культуры клубного типа должно быть не менее 500</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га/объект</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0,4</w:t>
            </w:r>
          </w:p>
        </w:tc>
      </w:tr>
      <w:tr w:rsidR="001E64E2" w:rsidRPr="009223BF" w:rsidTr="009223BF">
        <w:tc>
          <w:tcPr>
            <w:tcW w:w="137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Музеи</w:t>
            </w: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 на муниципальный район</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129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участка, га</w:t>
            </w:r>
          </w:p>
        </w:tc>
        <w:tc>
          <w:tcPr>
            <w:tcW w:w="11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экспозиционная площадь, кв. м</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9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c>
          <w:tcPr>
            <w:tcW w:w="11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500</w:t>
            </w:r>
          </w:p>
        </w:tc>
      </w:tr>
      <w:tr w:rsidR="001E64E2" w:rsidRPr="009223BF" w:rsidTr="009223BF">
        <w:tc>
          <w:tcPr>
            <w:tcW w:w="137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9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0,8</w:t>
            </w:r>
          </w:p>
        </w:tc>
        <w:tc>
          <w:tcPr>
            <w:tcW w:w="11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1000</w:t>
            </w:r>
          </w:p>
        </w:tc>
      </w:tr>
      <w:tr w:rsidR="001E64E2" w:rsidRPr="009223BF" w:rsidTr="009223BF">
        <w:tc>
          <w:tcPr>
            <w:tcW w:w="13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Выставочные залы, картинные галереи</w:t>
            </w:r>
          </w:p>
        </w:tc>
        <w:tc>
          <w:tcPr>
            <w:tcW w:w="1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4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муниципальный район</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302" w:name="Par2207"/>
      <w:bookmarkStart w:id="303" w:name="_Toc413934843"/>
      <w:bookmarkStart w:id="304" w:name="_Toc413935676"/>
      <w:bookmarkStart w:id="305" w:name="_Toc413938932"/>
      <w:bookmarkStart w:id="306" w:name="_Toc414000395"/>
      <w:bookmarkEnd w:id="302"/>
      <w:r w:rsidRPr="009223BF">
        <w:rPr>
          <w:rFonts w:ascii="Arial" w:hAnsi="Arial"/>
          <w:b w:val="0"/>
          <w:sz w:val="24"/>
          <w:szCs w:val="24"/>
        </w:rPr>
        <w:t>Таблица 22. Предельные значения расчетных показателей</w:t>
      </w:r>
      <w:bookmarkStart w:id="307" w:name="_Toc413934844"/>
      <w:bookmarkStart w:id="308" w:name="_Toc413935677"/>
      <w:bookmarkEnd w:id="303"/>
      <w:bookmarkEnd w:id="304"/>
      <w:r w:rsidRPr="009223BF">
        <w:rPr>
          <w:rFonts w:ascii="Arial" w:hAnsi="Arial"/>
          <w:b w:val="0"/>
          <w:sz w:val="24"/>
          <w:szCs w:val="24"/>
        </w:rPr>
        <w:t> минимально допустимого уровня обеспеченности объектами</w:t>
      </w:r>
      <w:bookmarkStart w:id="309" w:name="_Toc413934845"/>
      <w:bookmarkStart w:id="310" w:name="_Toc413935678"/>
      <w:bookmarkEnd w:id="307"/>
      <w:bookmarkEnd w:id="308"/>
      <w:r w:rsidRPr="009223BF">
        <w:rPr>
          <w:rFonts w:ascii="Arial" w:hAnsi="Arial"/>
          <w:b w:val="0"/>
          <w:sz w:val="24"/>
          <w:szCs w:val="24"/>
        </w:rPr>
        <w:t xml:space="preserve"> культурно-досугового назначения местного значения </w:t>
      </w:r>
      <w:bookmarkStart w:id="311" w:name="_Toc413934846"/>
      <w:bookmarkStart w:id="312" w:name="_Toc413935679"/>
      <w:bookmarkEnd w:id="309"/>
      <w:bookmarkEnd w:id="310"/>
      <w:r w:rsidRPr="009223BF">
        <w:rPr>
          <w:rFonts w:ascii="Arial" w:hAnsi="Arial"/>
          <w:b w:val="0"/>
          <w:sz w:val="24"/>
          <w:szCs w:val="24"/>
        </w:rPr>
        <w:t>поселения</w:t>
      </w:r>
      <w:bookmarkEnd w:id="305"/>
      <w:bookmarkEnd w:id="306"/>
      <w:bookmarkEnd w:id="311"/>
      <w:bookmarkEnd w:id="312"/>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431"/>
        <w:gridCol w:w="2491"/>
        <w:gridCol w:w="1700"/>
        <w:gridCol w:w="3706"/>
      </w:tblGrid>
      <w:tr w:rsidR="001E64E2" w:rsidRPr="009223BF" w:rsidTr="009223BF">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61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bookmarkStart w:id="313" w:name="Par2215"/>
            <w:bookmarkEnd w:id="313"/>
          </w:p>
        </w:tc>
      </w:tr>
      <w:tr w:rsidR="001E64E2" w:rsidRPr="009223BF" w:rsidTr="009223BF">
        <w:tc>
          <w:tcPr>
            <w:tcW w:w="1177"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сельское поселение</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200 мест на 1 тыс. человек для сельского поселения с численностью населения до 0,5 тыс. человек</w:t>
            </w:r>
          </w:p>
        </w:tc>
      </w:tr>
      <w:tr w:rsidR="001E64E2" w:rsidRPr="009223BF" w:rsidTr="009223BF">
        <w:tc>
          <w:tcPr>
            <w:tcW w:w="1177"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3"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150 - 200 мест для сельского поселения с численностью от 0,5 до 1 тыс. человек</w:t>
            </w:r>
          </w:p>
        </w:tc>
      </w:tr>
      <w:tr w:rsidR="001E64E2" w:rsidRPr="009223BF" w:rsidTr="009223BF">
        <w:tc>
          <w:tcPr>
            <w:tcW w:w="1177"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3"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150 мест на 1 тыс. человек для сельского поселения с численностью населения от 1 до 2 тыс. человек</w:t>
            </w:r>
          </w:p>
        </w:tc>
      </w:tr>
      <w:tr w:rsidR="001E64E2" w:rsidRPr="009223BF" w:rsidTr="009223BF">
        <w:tc>
          <w:tcPr>
            <w:tcW w:w="1177"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м/объект</w:t>
            </w:r>
          </w:p>
        </w:tc>
        <w:tc>
          <w:tcPr>
            <w:tcW w:w="261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4000 – 5000</w:t>
            </w:r>
          </w:p>
        </w:tc>
      </w:tr>
      <w:tr w:rsidR="001E64E2" w:rsidRPr="009223BF" w:rsidTr="009223BF">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сельское поселение</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сельское поселение</w:t>
            </w:r>
          </w:p>
        </w:tc>
      </w:tr>
      <w:tr w:rsidR="001E64E2" w:rsidRPr="009223BF" w:rsidTr="009223BF">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участка, га</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экспозиционная площадь, кв. м</w:t>
            </w:r>
          </w:p>
        </w:tc>
      </w:tr>
      <w:tr w:rsidR="001E64E2" w:rsidRPr="009223BF" w:rsidTr="009223BF">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500</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1E64E2" w:rsidRPr="009223BF" w:rsidTr="009223BF">
        <w:tc>
          <w:tcPr>
            <w:tcW w:w="117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Выставочные залы, картинные галереи</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61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261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участка, га</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экспозиционная площадь, кв. м</w:t>
            </w:r>
          </w:p>
        </w:tc>
      </w:tr>
      <w:tr w:rsidR="001E64E2" w:rsidRPr="009223BF" w:rsidTr="009223BF">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500</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1E64E2" w:rsidRPr="009223BF" w:rsidTr="009223BF">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Целесообразно размещать на территории поселения многофункциональные культурно-досуговые центры, которые при необходимости могут выполнять функции различных видов объектов (кинотеатр, выставочный зал, учреждение культуры клубного типа и др.).</w:t>
            </w:r>
          </w:p>
        </w:tc>
      </w:tr>
    </w:tbl>
    <w:p w:rsidR="001E64E2" w:rsidRPr="009223BF" w:rsidRDefault="001E64E2" w:rsidP="009223BF">
      <w:pPr>
        <w:pStyle w:val="a8"/>
        <w:spacing w:before="0" w:after="0"/>
        <w:ind w:firstLine="0"/>
        <w:jc w:val="both"/>
        <w:rPr>
          <w:rFonts w:ascii="Arial" w:hAnsi="Arial"/>
          <w:b w:val="0"/>
          <w:sz w:val="24"/>
          <w:szCs w:val="24"/>
        </w:rPr>
      </w:pPr>
      <w:bookmarkStart w:id="314" w:name="Par2330"/>
      <w:bookmarkStart w:id="315" w:name="_Toc413934847"/>
      <w:bookmarkStart w:id="316" w:name="_Toc413935680"/>
      <w:bookmarkStart w:id="317" w:name="_Toc413938933"/>
      <w:bookmarkStart w:id="318" w:name="_Toc414000396"/>
      <w:bookmarkEnd w:id="314"/>
      <w:r w:rsidRPr="009223BF">
        <w:rPr>
          <w:rFonts w:ascii="Arial" w:hAnsi="Arial"/>
          <w:b w:val="0"/>
          <w:sz w:val="24"/>
          <w:szCs w:val="24"/>
        </w:rPr>
        <w:t>Таблица 23. Предельные значения расчетных показателей</w:t>
      </w:r>
      <w:bookmarkStart w:id="319" w:name="_Toc413934848"/>
      <w:bookmarkStart w:id="320" w:name="_Toc413935681"/>
      <w:bookmarkEnd w:id="315"/>
      <w:bookmarkEnd w:id="316"/>
      <w:r w:rsidRPr="009223BF">
        <w:rPr>
          <w:rFonts w:ascii="Arial" w:hAnsi="Arial"/>
          <w:b w:val="0"/>
          <w:sz w:val="24"/>
          <w:szCs w:val="24"/>
        </w:rPr>
        <w:t> минимально допустимого уровня обеспеченности объектами</w:t>
      </w:r>
      <w:bookmarkStart w:id="321" w:name="_Toc413934849"/>
      <w:bookmarkStart w:id="322" w:name="_Toc413935682"/>
      <w:bookmarkEnd w:id="319"/>
      <w:bookmarkEnd w:id="320"/>
      <w:r w:rsidRPr="009223BF">
        <w:rPr>
          <w:rFonts w:ascii="Arial" w:hAnsi="Arial"/>
          <w:b w:val="0"/>
          <w:sz w:val="24"/>
          <w:szCs w:val="24"/>
        </w:rPr>
        <w:t> в области физической культуры и массового спорта</w:t>
      </w:r>
      <w:bookmarkEnd w:id="317"/>
      <w:bookmarkEnd w:id="318"/>
      <w:bookmarkEnd w:id="321"/>
      <w:bookmarkEnd w:id="322"/>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405"/>
        <w:gridCol w:w="2308"/>
        <w:gridCol w:w="2612"/>
        <w:gridCol w:w="84"/>
        <w:gridCol w:w="1919"/>
      </w:tblGrid>
      <w:tr w:rsidR="001E64E2" w:rsidRPr="009223BF" w:rsidTr="009223BF">
        <w:tc>
          <w:tcPr>
            <w:tcW w:w="1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323" w:name="Par2337"/>
            <w:bookmarkEnd w:id="323"/>
            <w:r w:rsidRPr="009223BF">
              <w:t>В области физической культуры и массового спорта</w:t>
            </w:r>
          </w:p>
        </w:tc>
      </w:tr>
      <w:tr w:rsidR="001E64E2" w:rsidRPr="009223BF" w:rsidTr="009223BF">
        <w:tc>
          <w:tcPr>
            <w:tcW w:w="1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физической культуры и массового спорта</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Норматив единовременной пропускной способности, тыс. человек</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0,19 на 1 тыс. человек</w:t>
            </w:r>
          </w:p>
        </w:tc>
      </w:tr>
      <w:tr w:rsidR="001E64E2" w:rsidRPr="009223BF" w:rsidTr="009223BF">
        <w:tc>
          <w:tcPr>
            <w:tcW w:w="12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Физкультурно-спортивные залы</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кв. м площади пола</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350 на 1 тыс. человек</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м/тыс. человек</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3500</w:t>
            </w:r>
          </w:p>
        </w:tc>
      </w:tr>
      <w:tr w:rsidR="001E64E2" w:rsidRPr="009223BF" w:rsidTr="009223BF">
        <w:tc>
          <w:tcPr>
            <w:tcW w:w="12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Плоскостные сооружения</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кв. м</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- 1950 на 1 тыс. человек, в том числе по типу: крытые плоскостные сооружения - 30%; открытые плоскостные сооружения - 70%</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м/тыс. человек</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2500</w:t>
            </w:r>
          </w:p>
        </w:tc>
      </w:tr>
      <w:tr w:rsidR="001E64E2" w:rsidRPr="009223BF" w:rsidTr="009223BF">
        <w:tc>
          <w:tcPr>
            <w:tcW w:w="12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Стадионы</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мест</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вместимость, зрительских мест</w:t>
            </w:r>
          </w:p>
        </w:tc>
        <w:tc>
          <w:tcPr>
            <w:tcW w:w="11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200</w:t>
            </w:r>
          </w:p>
        </w:tc>
        <w:tc>
          <w:tcPr>
            <w:tcW w:w="11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200 - 400</w:t>
            </w:r>
          </w:p>
        </w:tc>
        <w:tc>
          <w:tcPr>
            <w:tcW w:w="11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9223BF">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Примечания: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области, муниципальных районов, городских округов, городских и сельских поселений, а также объектов иного значения.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зависимости от состава комплекса. Минимальный размер стадиона без учета парковочных мест - </w:t>
            </w:r>
            <w:smartTag w:uri="urn:schemas-microsoft-com:office:smarttags" w:element="metricconverter">
              <w:smartTagPr>
                <w:attr w:name="ProductID" w:val="2,5 м"/>
              </w:smartTagPr>
              <w:r w:rsidRPr="009223BF">
                <w:t>3,0 га</w:t>
              </w:r>
            </w:smartTag>
            <w:r w:rsidRPr="009223BF">
              <w:t>.</w:t>
            </w:r>
          </w:p>
        </w:tc>
      </w:tr>
      <w:tr w:rsidR="001E64E2" w:rsidRPr="009223BF" w:rsidTr="009223BF">
        <w:tc>
          <w:tcPr>
            <w:tcW w:w="12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Спортивно-оздоровительные лагеря</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м/место</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195</w:t>
            </w:r>
          </w:p>
        </w:tc>
      </w:tr>
      <w:tr w:rsidR="001E64E2" w:rsidRPr="009223BF" w:rsidTr="009223BF">
        <w:tc>
          <w:tcPr>
            <w:tcW w:w="12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Стрельбища</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1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площадки для стрельбы из мелкокалиберного оружия</w:t>
            </w:r>
          </w:p>
        </w:tc>
        <w:tc>
          <w:tcPr>
            <w:tcW w:w="11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0,14</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площадки для стрельбы из мелкокалиберного оружия и для стрельбы из револьверов по силуэтам</w:t>
            </w:r>
          </w:p>
        </w:tc>
        <w:tc>
          <w:tcPr>
            <w:tcW w:w="11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0,45</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площадки для стрелково-охотничьих стрельб</w:t>
            </w:r>
          </w:p>
        </w:tc>
        <w:tc>
          <w:tcPr>
            <w:tcW w:w="11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отдельно стоящих открытых тиров</w:t>
            </w:r>
          </w:p>
        </w:tc>
        <w:tc>
          <w:tcPr>
            <w:tcW w:w="11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37,5</w:t>
            </w:r>
          </w:p>
        </w:tc>
      </w:tr>
      <w:tr w:rsidR="001E64E2" w:rsidRPr="009223BF" w:rsidTr="009223BF">
        <w:tc>
          <w:tcPr>
            <w:tcW w:w="12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Лыжные базы</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заданию на проектирование</w:t>
            </w:r>
          </w:p>
        </w:tc>
      </w:tr>
      <w:tr w:rsidR="001E64E2" w:rsidRPr="009223BF" w:rsidTr="009223BF">
        <w:tc>
          <w:tcPr>
            <w:tcW w:w="1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250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0,3 (без трасс и трамплинов)</w:t>
            </w:r>
          </w:p>
        </w:tc>
      </w:tr>
    </w:tbl>
    <w:p w:rsidR="001E64E2" w:rsidRPr="009223BF" w:rsidRDefault="001E64E2" w:rsidP="009223BF">
      <w:pPr>
        <w:pStyle w:val="a8"/>
        <w:spacing w:before="0" w:after="0"/>
        <w:ind w:firstLine="0"/>
        <w:jc w:val="both"/>
        <w:rPr>
          <w:rFonts w:ascii="Arial" w:hAnsi="Arial"/>
          <w:b w:val="0"/>
          <w:sz w:val="24"/>
          <w:szCs w:val="24"/>
        </w:rPr>
      </w:pPr>
      <w:bookmarkStart w:id="324" w:name="_Toc413934850"/>
      <w:bookmarkStart w:id="325" w:name="_Toc413935683"/>
      <w:bookmarkStart w:id="326" w:name="_Toc413938934"/>
      <w:bookmarkStart w:id="327" w:name="_Toc414000397"/>
      <w:r w:rsidRPr="009223BF">
        <w:rPr>
          <w:rFonts w:ascii="Arial" w:hAnsi="Arial"/>
          <w:b w:val="0"/>
          <w:sz w:val="24"/>
          <w:szCs w:val="24"/>
        </w:rPr>
        <w:t>Таблица 24. Предельные значения расчетных показателей</w:t>
      </w:r>
      <w:bookmarkStart w:id="328" w:name="_Toc413934851"/>
      <w:bookmarkStart w:id="329" w:name="_Toc413935684"/>
      <w:bookmarkEnd w:id="324"/>
      <w:bookmarkEnd w:id="325"/>
      <w:r w:rsidRPr="009223BF">
        <w:rPr>
          <w:rFonts w:ascii="Arial" w:hAnsi="Arial"/>
          <w:b w:val="0"/>
          <w:sz w:val="24"/>
          <w:szCs w:val="24"/>
        </w:rPr>
        <w:t> минимально допустимого уровня обеспеченности населения площадью торговых объектов</w:t>
      </w:r>
      <w:bookmarkEnd w:id="326"/>
      <w:bookmarkEnd w:id="327"/>
      <w:bookmarkEnd w:id="328"/>
      <w:bookmarkEnd w:id="329"/>
      <w:r w:rsidRPr="009223BF">
        <w:rPr>
          <w:rFonts w:ascii="Arial" w:hAnsi="Arial"/>
          <w:b w:val="0"/>
          <w:sz w:val="24"/>
          <w:szCs w:val="24"/>
        </w:rPr>
        <w:t xml:space="preserve"> </w:t>
      </w:r>
    </w:p>
    <w:p w:rsidR="001E64E2" w:rsidRPr="009223BF" w:rsidRDefault="001E64E2" w:rsidP="009223BF">
      <w:pPr>
        <w:autoSpaceDE w:val="0"/>
        <w:autoSpaceDN w:val="0"/>
        <w:adjustRightInd w:val="0"/>
        <w:ind w:firstLine="0"/>
      </w:pPr>
      <w:r w:rsidRPr="009223BF">
        <w:t>в кв. метрах на 1 тыс. человек</w:t>
      </w:r>
    </w:p>
    <w:tbl>
      <w:tblPr>
        <w:tblW w:w="5000" w:type="pct"/>
        <w:tblCellSpacing w:w="5" w:type="nil"/>
        <w:tblCellMar>
          <w:top w:w="75" w:type="dxa"/>
          <w:left w:w="40" w:type="dxa"/>
          <w:bottom w:w="75" w:type="dxa"/>
          <w:right w:w="40" w:type="dxa"/>
        </w:tblCellMar>
        <w:tblLook w:val="0000" w:firstRow="0" w:lastRow="0" w:firstColumn="0" w:lastColumn="0" w:noHBand="0" w:noVBand="0"/>
      </w:tblPr>
      <w:tblGrid>
        <w:gridCol w:w="650"/>
        <w:gridCol w:w="2425"/>
        <w:gridCol w:w="2392"/>
        <w:gridCol w:w="2733"/>
        <w:gridCol w:w="2084"/>
      </w:tblGrid>
      <w:tr w:rsidR="001E64E2" w:rsidRPr="009223BF" w:rsidTr="009223BF">
        <w:trPr>
          <w:trHeight w:val="1800"/>
          <w:tblCellSpacing w:w="5" w:type="nil"/>
        </w:trPr>
        <w:tc>
          <w:tcPr>
            <w:tcW w:w="316"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1179"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Наименование  </w:t>
            </w:r>
          </w:p>
          <w:p w:rsidR="001E64E2" w:rsidRPr="009223BF" w:rsidRDefault="001E64E2" w:rsidP="009223BF">
            <w:pPr>
              <w:autoSpaceDE w:val="0"/>
              <w:autoSpaceDN w:val="0"/>
              <w:adjustRightInd w:val="0"/>
              <w:ind w:firstLine="0"/>
            </w:pPr>
            <w:r w:rsidRPr="009223BF">
              <w:t xml:space="preserve"> муниципальных  </w:t>
            </w:r>
          </w:p>
          <w:p w:rsidR="001E64E2" w:rsidRPr="009223BF" w:rsidRDefault="001E64E2" w:rsidP="009223BF">
            <w:pPr>
              <w:autoSpaceDE w:val="0"/>
              <w:autoSpaceDN w:val="0"/>
              <w:adjustRightInd w:val="0"/>
              <w:ind w:firstLine="0"/>
            </w:pPr>
            <w:r w:rsidRPr="009223BF">
              <w:t xml:space="preserve">   районов и    </w:t>
            </w:r>
          </w:p>
          <w:p w:rsidR="001E64E2" w:rsidRPr="009223BF" w:rsidRDefault="001E64E2" w:rsidP="009223BF">
            <w:pPr>
              <w:autoSpaceDE w:val="0"/>
              <w:autoSpaceDN w:val="0"/>
              <w:adjustRightInd w:val="0"/>
              <w:ind w:firstLine="0"/>
            </w:pPr>
            <w:r w:rsidRPr="009223BF">
              <w:t xml:space="preserve">   городских    </w:t>
            </w:r>
          </w:p>
          <w:p w:rsidR="001E64E2" w:rsidRPr="009223BF" w:rsidRDefault="001E64E2" w:rsidP="009223BF">
            <w:pPr>
              <w:autoSpaceDE w:val="0"/>
              <w:autoSpaceDN w:val="0"/>
              <w:adjustRightInd w:val="0"/>
              <w:ind w:firstLine="0"/>
            </w:pPr>
            <w:r w:rsidRPr="009223BF">
              <w:t xml:space="preserve">    округов     </w:t>
            </w:r>
          </w:p>
        </w:tc>
        <w:tc>
          <w:tcPr>
            <w:tcW w:w="1163"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Норматив     </w:t>
            </w:r>
          </w:p>
          <w:p w:rsidR="001E64E2" w:rsidRPr="009223BF" w:rsidRDefault="001E64E2" w:rsidP="009223BF">
            <w:pPr>
              <w:autoSpaceDE w:val="0"/>
              <w:autoSpaceDN w:val="0"/>
              <w:adjustRightInd w:val="0"/>
              <w:ind w:firstLine="0"/>
            </w:pPr>
            <w:r w:rsidRPr="009223BF">
              <w:t xml:space="preserve">   минимальной   </w:t>
            </w:r>
          </w:p>
          <w:p w:rsidR="001E64E2" w:rsidRPr="009223BF" w:rsidRDefault="001E64E2" w:rsidP="009223BF">
            <w:pPr>
              <w:autoSpaceDE w:val="0"/>
              <w:autoSpaceDN w:val="0"/>
              <w:adjustRightInd w:val="0"/>
              <w:ind w:firstLine="0"/>
            </w:pPr>
            <w:r w:rsidRPr="009223BF">
              <w:t xml:space="preserve"> обеспеченности  </w:t>
            </w:r>
          </w:p>
          <w:p w:rsidR="001E64E2" w:rsidRPr="009223BF" w:rsidRDefault="001E64E2" w:rsidP="009223BF">
            <w:pPr>
              <w:autoSpaceDE w:val="0"/>
              <w:autoSpaceDN w:val="0"/>
              <w:adjustRightInd w:val="0"/>
              <w:ind w:firstLine="0"/>
            </w:pPr>
            <w:r w:rsidRPr="009223BF">
              <w:t xml:space="preserve">    населения    </w:t>
            </w:r>
          </w:p>
          <w:p w:rsidR="001E64E2" w:rsidRPr="009223BF" w:rsidRDefault="001E64E2" w:rsidP="009223BF">
            <w:pPr>
              <w:autoSpaceDE w:val="0"/>
              <w:autoSpaceDN w:val="0"/>
              <w:adjustRightInd w:val="0"/>
              <w:ind w:firstLine="0"/>
            </w:pPr>
            <w:r w:rsidRPr="009223BF">
              <w:t>площадью торговых</w:t>
            </w:r>
          </w:p>
          <w:p w:rsidR="001E64E2" w:rsidRPr="009223BF" w:rsidRDefault="001E64E2" w:rsidP="009223BF">
            <w:pPr>
              <w:autoSpaceDE w:val="0"/>
              <w:autoSpaceDN w:val="0"/>
              <w:adjustRightInd w:val="0"/>
              <w:ind w:firstLine="0"/>
            </w:pPr>
            <w:r w:rsidRPr="009223BF">
              <w:t xml:space="preserve">   объектов по   </w:t>
            </w:r>
          </w:p>
          <w:p w:rsidR="001E64E2" w:rsidRPr="009223BF" w:rsidRDefault="001E64E2" w:rsidP="009223BF">
            <w:pPr>
              <w:autoSpaceDE w:val="0"/>
              <w:autoSpaceDN w:val="0"/>
              <w:adjustRightInd w:val="0"/>
              <w:ind w:firstLine="0"/>
            </w:pPr>
            <w:r w:rsidRPr="009223BF">
              <w:t xml:space="preserve">     продаже     </w:t>
            </w:r>
          </w:p>
          <w:p w:rsidR="001E64E2" w:rsidRPr="009223BF" w:rsidRDefault="001E64E2" w:rsidP="009223BF">
            <w:pPr>
              <w:autoSpaceDE w:val="0"/>
              <w:autoSpaceDN w:val="0"/>
              <w:adjustRightInd w:val="0"/>
              <w:ind w:firstLine="0"/>
            </w:pPr>
            <w:r w:rsidRPr="009223BF">
              <w:t>продовольственных</w:t>
            </w:r>
          </w:p>
          <w:p w:rsidR="001E64E2" w:rsidRPr="009223BF" w:rsidRDefault="001E64E2" w:rsidP="009223BF">
            <w:pPr>
              <w:autoSpaceDE w:val="0"/>
              <w:autoSpaceDN w:val="0"/>
              <w:adjustRightInd w:val="0"/>
              <w:ind w:firstLine="0"/>
            </w:pPr>
            <w:r w:rsidRPr="009223BF">
              <w:t xml:space="preserve">     товаров     </w:t>
            </w:r>
          </w:p>
        </w:tc>
        <w:tc>
          <w:tcPr>
            <w:tcW w:w="1329"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Норматив      </w:t>
            </w:r>
          </w:p>
          <w:p w:rsidR="001E64E2" w:rsidRPr="009223BF" w:rsidRDefault="001E64E2" w:rsidP="009223BF">
            <w:pPr>
              <w:autoSpaceDE w:val="0"/>
              <w:autoSpaceDN w:val="0"/>
              <w:adjustRightInd w:val="0"/>
              <w:ind w:firstLine="0"/>
            </w:pPr>
            <w:r w:rsidRPr="009223BF">
              <w:t xml:space="preserve">    минимальной    </w:t>
            </w:r>
          </w:p>
          <w:p w:rsidR="001E64E2" w:rsidRPr="009223BF" w:rsidRDefault="001E64E2" w:rsidP="009223BF">
            <w:pPr>
              <w:autoSpaceDE w:val="0"/>
              <w:autoSpaceDN w:val="0"/>
              <w:adjustRightInd w:val="0"/>
              <w:ind w:firstLine="0"/>
            </w:pPr>
            <w:r w:rsidRPr="009223BF">
              <w:t xml:space="preserve">  обеспеченности   </w:t>
            </w:r>
          </w:p>
          <w:p w:rsidR="001E64E2" w:rsidRPr="009223BF" w:rsidRDefault="001E64E2" w:rsidP="009223BF">
            <w:pPr>
              <w:autoSpaceDE w:val="0"/>
              <w:autoSpaceDN w:val="0"/>
              <w:adjustRightInd w:val="0"/>
              <w:ind w:firstLine="0"/>
            </w:pPr>
            <w:r w:rsidRPr="009223BF">
              <w:t xml:space="preserve">населения площадью </w:t>
            </w:r>
          </w:p>
          <w:p w:rsidR="001E64E2" w:rsidRPr="009223BF" w:rsidRDefault="001E64E2" w:rsidP="009223BF">
            <w:pPr>
              <w:autoSpaceDE w:val="0"/>
              <w:autoSpaceDN w:val="0"/>
              <w:adjustRightInd w:val="0"/>
              <w:ind w:firstLine="0"/>
            </w:pPr>
            <w:r w:rsidRPr="009223BF">
              <w:t xml:space="preserve"> торговых объектов </w:t>
            </w:r>
          </w:p>
          <w:p w:rsidR="001E64E2" w:rsidRPr="009223BF" w:rsidRDefault="001E64E2" w:rsidP="009223BF">
            <w:pPr>
              <w:autoSpaceDE w:val="0"/>
              <w:autoSpaceDN w:val="0"/>
              <w:adjustRightInd w:val="0"/>
              <w:ind w:firstLine="0"/>
            </w:pPr>
            <w:r w:rsidRPr="009223BF">
              <w:t xml:space="preserve">    по продаже     </w:t>
            </w:r>
          </w:p>
          <w:p w:rsidR="001E64E2" w:rsidRPr="009223BF" w:rsidRDefault="001E64E2" w:rsidP="009223BF">
            <w:pPr>
              <w:autoSpaceDE w:val="0"/>
              <w:autoSpaceDN w:val="0"/>
              <w:adjustRightInd w:val="0"/>
              <w:ind w:firstLine="0"/>
            </w:pPr>
            <w:r w:rsidRPr="009223BF">
              <w:t>непродовольственных</w:t>
            </w:r>
          </w:p>
          <w:p w:rsidR="001E64E2" w:rsidRPr="009223BF" w:rsidRDefault="001E64E2" w:rsidP="009223BF">
            <w:pPr>
              <w:autoSpaceDE w:val="0"/>
              <w:autoSpaceDN w:val="0"/>
              <w:adjustRightInd w:val="0"/>
              <w:ind w:firstLine="0"/>
            </w:pPr>
            <w:r w:rsidRPr="009223BF">
              <w:t xml:space="preserve">      товаров      </w:t>
            </w:r>
          </w:p>
        </w:tc>
        <w:tc>
          <w:tcPr>
            <w:tcW w:w="1013"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Суммарный   </w:t>
            </w:r>
          </w:p>
          <w:p w:rsidR="001E64E2" w:rsidRPr="009223BF" w:rsidRDefault="001E64E2" w:rsidP="009223BF">
            <w:pPr>
              <w:autoSpaceDE w:val="0"/>
              <w:autoSpaceDN w:val="0"/>
              <w:adjustRightInd w:val="0"/>
              <w:ind w:firstLine="0"/>
            </w:pPr>
            <w:r w:rsidRPr="009223BF">
              <w:t xml:space="preserve">   норматив   </w:t>
            </w:r>
          </w:p>
          <w:p w:rsidR="001E64E2" w:rsidRPr="009223BF" w:rsidRDefault="001E64E2" w:rsidP="009223BF">
            <w:pPr>
              <w:autoSpaceDE w:val="0"/>
              <w:autoSpaceDN w:val="0"/>
              <w:adjustRightInd w:val="0"/>
              <w:ind w:firstLine="0"/>
            </w:pPr>
            <w:r w:rsidRPr="009223BF">
              <w:t xml:space="preserve"> минимальной  </w:t>
            </w:r>
          </w:p>
          <w:p w:rsidR="001E64E2" w:rsidRPr="009223BF" w:rsidRDefault="001E64E2" w:rsidP="009223BF">
            <w:pPr>
              <w:autoSpaceDE w:val="0"/>
              <w:autoSpaceDN w:val="0"/>
              <w:adjustRightInd w:val="0"/>
              <w:ind w:firstLine="0"/>
            </w:pPr>
            <w:r w:rsidRPr="009223BF">
              <w:t>обеспеченности</w:t>
            </w:r>
          </w:p>
          <w:p w:rsidR="001E64E2" w:rsidRPr="009223BF" w:rsidRDefault="001E64E2" w:rsidP="009223BF">
            <w:pPr>
              <w:autoSpaceDE w:val="0"/>
              <w:autoSpaceDN w:val="0"/>
              <w:adjustRightInd w:val="0"/>
              <w:ind w:firstLine="0"/>
            </w:pPr>
            <w:r w:rsidRPr="009223BF">
              <w:t xml:space="preserve">  населения   </w:t>
            </w:r>
          </w:p>
          <w:p w:rsidR="001E64E2" w:rsidRPr="009223BF" w:rsidRDefault="001E64E2" w:rsidP="009223BF">
            <w:pPr>
              <w:autoSpaceDE w:val="0"/>
              <w:autoSpaceDN w:val="0"/>
              <w:adjustRightInd w:val="0"/>
              <w:ind w:firstLine="0"/>
            </w:pPr>
            <w:r w:rsidRPr="009223BF">
              <w:t xml:space="preserve">   площадью   </w:t>
            </w:r>
          </w:p>
          <w:p w:rsidR="001E64E2" w:rsidRPr="009223BF" w:rsidRDefault="001E64E2" w:rsidP="009223BF">
            <w:pPr>
              <w:autoSpaceDE w:val="0"/>
              <w:autoSpaceDN w:val="0"/>
              <w:adjustRightInd w:val="0"/>
              <w:ind w:firstLine="0"/>
            </w:pPr>
            <w:r w:rsidRPr="009223BF">
              <w:t xml:space="preserve">   торговых   </w:t>
            </w:r>
          </w:p>
          <w:p w:rsidR="001E64E2" w:rsidRPr="009223BF" w:rsidRDefault="001E64E2" w:rsidP="009223BF">
            <w:pPr>
              <w:autoSpaceDE w:val="0"/>
              <w:autoSpaceDN w:val="0"/>
              <w:adjustRightInd w:val="0"/>
              <w:ind w:firstLine="0"/>
            </w:pPr>
            <w:r w:rsidRPr="009223BF">
              <w:t xml:space="preserve">   объектов   </w:t>
            </w:r>
          </w:p>
        </w:tc>
      </w:tr>
      <w:tr w:rsidR="001E64E2" w:rsidRPr="009223BF" w:rsidTr="009223BF">
        <w:trPr>
          <w:tblCellSpacing w:w="5" w:type="nil"/>
        </w:trPr>
        <w:tc>
          <w:tcPr>
            <w:tcW w:w="31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23 </w:t>
            </w:r>
          </w:p>
        </w:tc>
        <w:tc>
          <w:tcPr>
            <w:tcW w:w="1179"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Ульяновский     </w:t>
            </w:r>
          </w:p>
        </w:tc>
        <w:tc>
          <w:tcPr>
            <w:tcW w:w="116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98</w:t>
            </w:r>
          </w:p>
        </w:tc>
        <w:tc>
          <w:tcPr>
            <w:tcW w:w="1329"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224</w:t>
            </w:r>
          </w:p>
        </w:tc>
        <w:tc>
          <w:tcPr>
            <w:tcW w:w="101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322</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4"/>
        <w:sectPr w:rsidR="001E64E2" w:rsidRPr="009223BF" w:rsidSect="001E64E2">
          <w:type w:val="nextColumn"/>
          <w:pgSz w:w="11905" w:h="16838"/>
          <w:pgMar w:top="1134" w:right="567" w:bottom="1134" w:left="1134" w:header="720" w:footer="720" w:gutter="0"/>
          <w:cols w:space="720"/>
          <w:noEndnote/>
          <w:docGrid w:linePitch="354"/>
        </w:sectPr>
      </w:pPr>
      <w:bookmarkStart w:id="330" w:name="Par2421"/>
      <w:bookmarkEnd w:id="330"/>
    </w:p>
    <w:p w:rsidR="001E64E2" w:rsidRPr="009223BF" w:rsidRDefault="001E64E2" w:rsidP="009223BF">
      <w:pPr>
        <w:pStyle w:val="a8"/>
        <w:spacing w:before="0" w:after="0"/>
        <w:ind w:firstLine="0"/>
        <w:jc w:val="both"/>
        <w:rPr>
          <w:rFonts w:ascii="Arial" w:hAnsi="Arial"/>
          <w:b w:val="0"/>
          <w:sz w:val="24"/>
          <w:szCs w:val="24"/>
        </w:rPr>
      </w:pPr>
      <w:bookmarkStart w:id="331" w:name="_Toc413934852"/>
      <w:bookmarkStart w:id="332" w:name="_Toc413935685"/>
      <w:bookmarkStart w:id="333" w:name="_Toc413938935"/>
      <w:bookmarkStart w:id="334" w:name="_Toc414000398"/>
      <w:r w:rsidRPr="009223BF">
        <w:rPr>
          <w:rFonts w:ascii="Arial" w:hAnsi="Arial"/>
          <w:b w:val="0"/>
          <w:sz w:val="24"/>
          <w:szCs w:val="24"/>
        </w:rPr>
        <w:t>Таблица 25. Предельные значения расчетных показателей</w:t>
      </w:r>
      <w:bookmarkStart w:id="335" w:name="_Toc413934853"/>
      <w:bookmarkStart w:id="336" w:name="_Toc413935686"/>
      <w:bookmarkEnd w:id="331"/>
      <w:bookmarkEnd w:id="332"/>
      <w:r w:rsidRPr="009223BF">
        <w:rPr>
          <w:rFonts w:ascii="Arial" w:hAnsi="Arial"/>
          <w:b w:val="0"/>
          <w:sz w:val="24"/>
          <w:szCs w:val="24"/>
        </w:rPr>
        <w:t> минимально допустимого уровня обеспеченности объектами</w:t>
      </w:r>
      <w:bookmarkStart w:id="337" w:name="_Toc413934854"/>
      <w:bookmarkStart w:id="338" w:name="_Toc413935687"/>
      <w:bookmarkEnd w:id="335"/>
      <w:bookmarkEnd w:id="336"/>
      <w:r w:rsidRPr="009223BF">
        <w:rPr>
          <w:rFonts w:ascii="Arial" w:hAnsi="Arial"/>
          <w:b w:val="0"/>
          <w:sz w:val="24"/>
          <w:szCs w:val="24"/>
        </w:rPr>
        <w:t> электро- и газоснабжения поселений муниципального района,</w:t>
      </w:r>
      <w:bookmarkStart w:id="339" w:name="_Toc413934855"/>
      <w:bookmarkStart w:id="340" w:name="_Toc413935688"/>
      <w:bookmarkEnd w:id="337"/>
      <w:bookmarkEnd w:id="338"/>
      <w:r w:rsidRPr="009223BF">
        <w:rPr>
          <w:rFonts w:ascii="Arial" w:hAnsi="Arial"/>
          <w:b w:val="0"/>
          <w:sz w:val="24"/>
          <w:szCs w:val="24"/>
        </w:rPr>
        <w:t> в области электро-, тепло-, газо- и водоснабжения населения,</w:t>
      </w:r>
      <w:bookmarkStart w:id="341" w:name="_Toc413934856"/>
      <w:bookmarkStart w:id="342" w:name="_Toc413935689"/>
      <w:bookmarkEnd w:id="339"/>
      <w:bookmarkEnd w:id="340"/>
      <w:r w:rsidRPr="009223BF">
        <w:rPr>
          <w:rFonts w:ascii="Arial" w:hAnsi="Arial"/>
          <w:b w:val="0"/>
          <w:sz w:val="24"/>
          <w:szCs w:val="24"/>
        </w:rPr>
        <w:t> водоотведение поселений</w:t>
      </w:r>
      <w:bookmarkEnd w:id="333"/>
      <w:bookmarkEnd w:id="334"/>
      <w:bookmarkEnd w:id="341"/>
      <w:bookmarkEnd w:id="342"/>
      <w:r w:rsidRPr="009223BF">
        <w:rPr>
          <w:rFonts w:ascii="Arial" w:hAnsi="Arial"/>
          <w:b w:val="0"/>
          <w:sz w:val="24"/>
          <w:szCs w:val="24"/>
        </w:rPr>
        <w:t>.</w:t>
      </w:r>
    </w:p>
    <w:p w:rsidR="001E64E2" w:rsidRPr="009223BF" w:rsidRDefault="001E64E2" w:rsidP="009223BF">
      <w:pPr>
        <w:pStyle w:val="a8"/>
        <w:spacing w:before="0" w:after="0"/>
        <w:ind w:firstLine="0"/>
        <w:jc w:val="both"/>
        <w:rPr>
          <w:rFonts w:ascii="Arial" w:hAnsi="Arial"/>
          <w:b w:val="0"/>
          <w:sz w:val="24"/>
          <w:szCs w:val="24"/>
        </w:rPr>
      </w:pPr>
    </w:p>
    <w:tbl>
      <w:tblPr>
        <w:tblW w:w="5000" w:type="pct"/>
        <w:tblCellMar>
          <w:top w:w="75" w:type="dxa"/>
          <w:left w:w="0" w:type="dxa"/>
          <w:bottom w:w="75" w:type="dxa"/>
          <w:right w:w="0" w:type="dxa"/>
        </w:tblCellMar>
        <w:tblLook w:val="0000" w:firstRow="0" w:lastRow="0" w:firstColumn="0" w:lastColumn="0" w:noHBand="0" w:noVBand="0"/>
      </w:tblPr>
      <w:tblGrid>
        <w:gridCol w:w="2515"/>
        <w:gridCol w:w="3153"/>
        <w:gridCol w:w="1832"/>
        <w:gridCol w:w="182"/>
        <w:gridCol w:w="697"/>
        <w:gridCol w:w="289"/>
        <w:gridCol w:w="199"/>
        <w:gridCol w:w="397"/>
        <w:gridCol w:w="8"/>
        <w:gridCol w:w="420"/>
        <w:gridCol w:w="408"/>
        <w:gridCol w:w="304"/>
        <w:gridCol w:w="236"/>
        <w:gridCol w:w="208"/>
        <w:gridCol w:w="210"/>
        <w:gridCol w:w="292"/>
        <w:gridCol w:w="171"/>
        <w:gridCol w:w="166"/>
        <w:gridCol w:w="317"/>
        <w:gridCol w:w="193"/>
        <w:gridCol w:w="98"/>
        <w:gridCol w:w="869"/>
        <w:gridCol w:w="245"/>
        <w:gridCol w:w="1024"/>
        <w:gridCol w:w="681"/>
        <w:gridCol w:w="75"/>
        <w:gridCol w:w="72"/>
      </w:tblGrid>
      <w:tr w:rsidR="001E64E2" w:rsidRPr="009223BF" w:rsidTr="009223BF">
        <w:trPr>
          <w:gridAfter w:val="3"/>
          <w:wAfter w:w="398" w:type="pct"/>
        </w:trPr>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7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rPr>
          <w:gridAfter w:val="3"/>
          <w:wAfter w:w="398" w:type="pct"/>
        </w:trPr>
        <w:tc>
          <w:tcPr>
            <w:tcW w:w="4602" w:type="pct"/>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343" w:name="Par2430"/>
            <w:bookmarkEnd w:id="343"/>
            <w:r w:rsidRPr="009223BF">
              <w:t>В области электро- и газоснабжения поселений муниципального района, в области электро-, тепло-, газо- и водоснабжения населения, водоотведение поселений.</w:t>
            </w:r>
          </w:p>
        </w:tc>
      </w:tr>
      <w:tr w:rsidR="001E64E2" w:rsidRPr="009223BF" w:rsidTr="009223BF">
        <w:trPr>
          <w:gridAfter w:val="3"/>
          <w:wAfter w:w="398" w:type="pct"/>
        </w:trPr>
        <w:tc>
          <w:tcPr>
            <w:tcW w:w="62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кВ до 35 кВ включительно; Трансформаторные подстанции (распределительные пункты, секционирующие пункты), проектный номинальный класс напряжений которых находится в диапазоне от 6 кВ до 10 кВ включительно; Линии электропередачи, проектный номинальный класс напряжений которых находится в диапазоне от 20 кВ до 35 кВ включительно; Линии электропередачи, проектный номинальный класс напряжений которых находится в диапазоне от 6 кВ до 10 кВ включительно, проходящие по территориям двух и более поселений</w:t>
            </w:r>
          </w:p>
        </w:tc>
        <w:tc>
          <w:tcPr>
            <w:tcW w:w="7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Норматив потребления коммунальных услуг по электроснабжению, кВт*ч/чел. в год</w:t>
            </w:r>
          </w:p>
        </w:tc>
        <w:tc>
          <w:tcPr>
            <w:tcW w:w="1032" w:type="pct"/>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Муниципальное образование</w:t>
            </w:r>
          </w:p>
        </w:tc>
        <w:tc>
          <w:tcPr>
            <w:tcW w:w="2198" w:type="pct"/>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Состав семьи</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человек</w:t>
            </w: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 человека</w:t>
            </w: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 человека</w:t>
            </w: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 человека</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 человек и более</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наличии газовой плиты</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наличии электрической плиты</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1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58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наличии электроводонагревателя</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852</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Нормативы потребления коммунальных услуг по электроснабжению для различных территорий могут быть изменены, путем введения уточняющих понижающих коэффициентов, учитывающих фактическое потребление.</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отводимого для понизительных подстанций и переключательных пунктов напряжением от 20 кВ до 35 кВ включительно, кв. м</w:t>
            </w: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5000</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отводимого для трансформаторных подстанций (распределительных пунктов, секционирующих пунктов), кв. м</w:t>
            </w:r>
          </w:p>
        </w:tc>
        <w:tc>
          <w:tcPr>
            <w:tcW w:w="2059"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Вид объекта</w:t>
            </w:r>
          </w:p>
        </w:tc>
        <w:tc>
          <w:tcPr>
            <w:tcW w:w="117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59"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Мачтовые подстанции мощностью от 25 до 250 кВА</w:t>
            </w:r>
          </w:p>
        </w:tc>
        <w:tc>
          <w:tcPr>
            <w:tcW w:w="117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50</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59"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Комплектные подстанции с одним трансформатором мощностью от 25 до 630 кВА</w:t>
            </w:r>
          </w:p>
        </w:tc>
        <w:tc>
          <w:tcPr>
            <w:tcW w:w="117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50</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59"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Комплектные подстанции с двумя трансформаторами мощностью от 160 до 630 кВА</w:t>
            </w:r>
          </w:p>
        </w:tc>
        <w:tc>
          <w:tcPr>
            <w:tcW w:w="117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80</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59"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Подстанции с двумя трансформаторами закрытого типа мощностью от 160 до 630 кВА</w:t>
            </w:r>
          </w:p>
        </w:tc>
        <w:tc>
          <w:tcPr>
            <w:tcW w:w="117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150</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59"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Распределительные пункты наружной установки</w:t>
            </w:r>
          </w:p>
        </w:tc>
        <w:tc>
          <w:tcPr>
            <w:tcW w:w="117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250</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59"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Распределительные пункты закрытого типа</w:t>
            </w:r>
          </w:p>
        </w:tc>
        <w:tc>
          <w:tcPr>
            <w:tcW w:w="117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200</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59"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Секционирующие пункты</w:t>
            </w:r>
          </w:p>
        </w:tc>
        <w:tc>
          <w:tcPr>
            <w:tcW w:w="117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80</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Расстояние от границы земельного участка до точки подключения к распределительным сетям электроснабжения, м</w:t>
            </w: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более 10 Примечание - данный норматив распространяется для земельных участков земель населенных пунктов, находящихся в государственной и муниципальной собственности, предоставляемых бесплатно в собственность граждан, отнесенных к категориям, указанным в</w:t>
            </w:r>
            <w:r w:rsidRPr="009223BF">
              <w:rPr>
                <w:color w:val="FF0000"/>
              </w:rPr>
              <w:t xml:space="preserve"> </w:t>
            </w:r>
            <w:r w:rsidRPr="009223BF">
              <w:t>Законе Калужской области от 05.05.2000 № 8-ОЗ "О статусе многодетной семьи в Калужской области и мерах ее социальной поддержки", для строительства индивидуальных жилых домов"</w:t>
            </w:r>
          </w:p>
        </w:tc>
      </w:tr>
      <w:tr w:rsidR="001E64E2" w:rsidRPr="009223BF" w:rsidTr="009223BF">
        <w:trPr>
          <w:gridAfter w:val="3"/>
          <w:wAfter w:w="398" w:type="pct"/>
        </w:trPr>
        <w:tc>
          <w:tcPr>
            <w:tcW w:w="62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Котельные. Центральные тепловые пункты. Тепловые перекачивающие насосные станции. Магистральные теплопроводы</w:t>
            </w:r>
          </w:p>
        </w:tc>
        <w:tc>
          <w:tcPr>
            <w:tcW w:w="75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отдельно стоящих котельных в зависимости от теплопроизводительности, га</w:t>
            </w:r>
          </w:p>
        </w:tc>
        <w:tc>
          <w:tcPr>
            <w:tcW w:w="1100"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Теплопроизводительность котельных, Гкал/ч (МВт)</w:t>
            </w:r>
          </w:p>
        </w:tc>
        <w:tc>
          <w:tcPr>
            <w:tcW w:w="2130" w:type="pct"/>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га, котельных, работающих</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00"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24"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твердом топливе</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газомазутном топливе</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5</w:t>
            </w:r>
          </w:p>
        </w:tc>
        <w:tc>
          <w:tcPr>
            <w:tcW w:w="1024"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0,7</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0,7</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 5 до 10 (св. 6 до 12)</w:t>
            </w:r>
          </w:p>
        </w:tc>
        <w:tc>
          <w:tcPr>
            <w:tcW w:w="1024"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Удельные расходы тепла на отопление жилых зданий, ккал/ч на </w:t>
            </w:r>
            <w:smartTag w:uri="urn:schemas-microsoft-com:office:smarttags" w:element="metricconverter">
              <w:smartTagPr>
                <w:attr w:name="ProductID" w:val="2,5 м"/>
              </w:smartTagPr>
              <w:r w:rsidRPr="009223BF">
                <w:t>1 кв. м</w:t>
              </w:r>
            </w:smartTag>
            <w:r w:rsidRPr="009223BF">
              <w:t xml:space="preserve"> общей площади здания по этажности (килокалорий на отопление одного квадратного метра площади в год)</w:t>
            </w:r>
          </w:p>
        </w:tc>
        <w:tc>
          <w:tcPr>
            <w:tcW w:w="62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Населенный пункт</w:t>
            </w:r>
          </w:p>
        </w:tc>
        <w:tc>
          <w:tcPr>
            <w:tcW w:w="2611" w:type="pct"/>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Этажность</w:t>
            </w:r>
          </w:p>
        </w:tc>
      </w:tr>
      <w:tr w:rsidR="001E64E2" w:rsidRPr="009223BF" w:rsidTr="009223BF">
        <w:trPr>
          <w:gridAfter w:val="1"/>
          <w:wAfter w:w="44"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1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c>
          <w:tcPr>
            <w:tcW w:w="31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c>
          <w:tcPr>
            <w:tcW w:w="39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354"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4, 5</w:t>
            </w:r>
          </w:p>
        </w:tc>
        <w:tc>
          <w:tcPr>
            <w:tcW w:w="354"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9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5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540" w:type="pct"/>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Муниципальные районы</w:t>
            </w: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val="restart"/>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2"/>
          <w:wAfter w:w="8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9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982" w:type="pct"/>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в случае отсутствия в таблицах данных для района строительства значения параметров следует принимать равными значениям параметров ближайшего к нему населенного пункта, приведенного в таблице и расположенного в местности с аналогичными условиями</w:t>
            </w: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Удельные расходы тепла на отопление административных и общественных зданий, ккал/ч на </w:t>
            </w:r>
            <w:smartTag w:uri="urn:schemas-microsoft-com:office:smarttags" w:element="metricconverter">
              <w:smartTagPr>
                <w:attr w:name="ProductID" w:val="2,5 м"/>
              </w:smartTagPr>
              <w:r w:rsidRPr="009223BF">
                <w:t>1 кв. м</w:t>
              </w:r>
            </w:smartTag>
            <w:r w:rsidRPr="009223BF">
              <w:t xml:space="preserve"> общей площади здания по этажности (килокалорий на отопление одного квадратного метра площади в год)</w:t>
            </w: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Населенный пункт</w:t>
            </w:r>
          </w:p>
        </w:tc>
        <w:tc>
          <w:tcPr>
            <w:tcW w:w="2546" w:type="pct"/>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Этажность</w:t>
            </w: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4, 5</w:t>
            </w: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Муниципальные районы</w:t>
            </w: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8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53"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3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rPr>
                <w:color w:val="FF0000"/>
              </w:rPr>
            </w:pP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982" w:type="pct"/>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в случае отсутствия в таблицах данных для района строительства значения параметров следует принимать равными значениям параметров ближайшего к нему населенного пункта, приведенного в таблице и расположенного в местности с аналогичными условиями</w:t>
            </w:r>
          </w:p>
        </w:tc>
      </w:tr>
      <w:tr w:rsidR="001E64E2" w:rsidRPr="009223BF" w:rsidTr="009223BF">
        <w:trPr>
          <w:gridAfter w:val="3"/>
          <w:wAfter w:w="398" w:type="pct"/>
        </w:trPr>
        <w:tc>
          <w:tcPr>
            <w:tcW w:w="62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Пункты редуцирования газа; Газонаполнительные станции; Резервуарные установки сжиженных углеводородных газов; Межпоселковые газопроводы высокого давления, Межпоселковые газопроводы среднего давления, Внеквартальные газопроводы среднего давления;</w:t>
            </w:r>
          </w:p>
        </w:tc>
        <w:tc>
          <w:tcPr>
            <w:tcW w:w="75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Удельные расходы природного и сжиженного газа для различных коммунальных нужд</w:t>
            </w: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Природный газ</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24"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Вид газопотребления</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Удельный расход газа, м3 на человека в месяц (м3 на человека в год)</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24"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газовой плиты при наличии централизованного отопления и централизованного горячего водоснабжения</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13,6 (163,2)</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24"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газовой плиты и газового водонагревателя при отсутствии централизованного горячего водоснабжения</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34,6 (415,2)</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24"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газовой плиты при отсутствии газового водонагревателя и отсутствии централизованного горячего водоснабжения</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20,5 (246)</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Сжиженный газ</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24"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Вид газопотребления</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Удельный расход газа, кг на человека в месяц (кг на человека в год);</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24"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газовой плиты при наличии централизованного горячего водоснабжения</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6,9 (82,8)</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24"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газовой плиты и газового водонагревателя</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16,9 (202,8)</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24"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газовой плиты и при отсутствии централизованного горячего водоснабжения и газового водонагревателя</w:t>
            </w:r>
          </w:p>
        </w:tc>
        <w:tc>
          <w:tcPr>
            <w:tcW w:w="110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10,4 (124,8)</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982" w:type="pct"/>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пунктов редуцирования газа, кв. м</w:t>
            </w: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4,0</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газонаполнительной станции (ГНС), га.</w:t>
            </w:r>
          </w:p>
        </w:tc>
        <w:tc>
          <w:tcPr>
            <w:tcW w:w="153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Производительность ГНС тыс. т/год</w:t>
            </w:r>
          </w:p>
        </w:tc>
        <w:tc>
          <w:tcPr>
            <w:tcW w:w="1701"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3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c>
          <w:tcPr>
            <w:tcW w:w="1701"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3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w:t>
            </w:r>
          </w:p>
        </w:tc>
        <w:tc>
          <w:tcPr>
            <w:tcW w:w="1701"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53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c>
          <w:tcPr>
            <w:tcW w:w="1701"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w:t>
            </w:r>
          </w:p>
        </w:tc>
      </w:tr>
      <w:tr w:rsidR="001E64E2" w:rsidRPr="009223BF" w:rsidTr="009223BF">
        <w:trPr>
          <w:gridAfter w:val="3"/>
          <w:wAfter w:w="398" w:type="pct"/>
        </w:trPr>
        <w:tc>
          <w:tcPr>
            <w:tcW w:w="6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газонаполнительных пунктов и промежуточных складов баллонов не более, га.</w:t>
            </w:r>
          </w:p>
        </w:tc>
        <w:tc>
          <w:tcPr>
            <w:tcW w:w="153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701"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0,6</w:t>
            </w:r>
          </w:p>
        </w:tc>
      </w:tr>
      <w:tr w:rsidR="001E64E2" w:rsidRPr="009223BF" w:rsidTr="009223BF">
        <w:trPr>
          <w:gridAfter w:val="3"/>
          <w:wAfter w:w="398" w:type="pct"/>
        </w:trPr>
        <w:tc>
          <w:tcPr>
            <w:tcW w:w="62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 расположенные на территории поселения. Магистральные водопроводы</w:t>
            </w:r>
          </w:p>
        </w:tc>
        <w:tc>
          <w:tcPr>
            <w:tcW w:w="75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станций водоподготовки в зависимости от их производительности, га</w:t>
            </w: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Производительность станций водоподготовки, тыс. куб. м/сут</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0,1</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0,1 до 0,2</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0,25</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0,2 до 0,4</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0,4</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Показатель удельного водопотребления, м3/мес. (м3/год) (л/сут.) на 1 чел.</w:t>
            </w: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Тип застройки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Показатель удельного водопотребления</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7,319 (87,828) (244)</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квартирного типа с душами без ванн при наличии централизованного горячего водоснабжения</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6,834 (82,008) (228)</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квартирного типа без душа и без ванн при наличии централизованного горячего водоснабжения</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3,794 (45,528) (127)</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5,157 (61,884) (172)</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3,927 (47,124) (131)</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коридорного типа без душевых и ванн</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2,397 (28,764) (80)</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7,014 (84,168) (234)</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6,089 (73,068) (203)</w:t>
            </w:r>
          </w:p>
        </w:tc>
      </w:tr>
      <w:tr w:rsidR="001E64E2" w:rsidRPr="009223BF" w:rsidTr="009223BF">
        <w:trPr>
          <w:gridAfter w:val="3"/>
          <w:wAfter w:w="398" w:type="pct"/>
        </w:trPr>
        <w:tc>
          <w:tcPr>
            <w:tcW w:w="620"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5,323 (63,876) (177)</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4,708 (56,496) (157)</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4,719 (56,628) (157)</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3,793 (45,516) (126)</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3,474 (41,688) (116)</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3,178 (38,136) (106)</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только с холодным водоснабжением, без канализации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1,641 (19,692) (55)</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Водоснабжение из водоразборных колонок, расположенных за пределами домовладения (на улице)</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1,216 (14,592) (41)</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Водоснабжение из водоразборных колонок, кранов, расположенных на территории участка домовладения (без ввода в дом)</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1,824 (21,888) (61)</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982" w:type="pct"/>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Нормативы удельного водопотребления для различных территорий могут быть изменены, путем введения уточняющих понижающих коэффициентов учитывающих фактическую степень благоустройства, устои населения и фактическое водопотребление.</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Норматив водопотребления, м3 в месяц на полив кв. м площади земельного участка Период использования холодной воды на полив земельного участка 92 сут. (с июня по август)</w:t>
            </w:r>
          </w:p>
        </w:tc>
        <w:tc>
          <w:tcPr>
            <w:tcW w:w="3230" w:type="pct"/>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0,03</w:t>
            </w:r>
          </w:p>
        </w:tc>
      </w:tr>
      <w:tr w:rsidR="001E64E2" w:rsidRPr="009223BF" w:rsidTr="009223BF">
        <w:trPr>
          <w:gridAfter w:val="3"/>
          <w:wAfter w:w="398" w:type="pct"/>
        </w:trPr>
        <w:tc>
          <w:tcPr>
            <w:tcW w:w="62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Канализационные очистные сооружения. Канализационные насосные станции. Магистральная канализация. Коллекторы сброса очищенных канализационных сточных вод; Магистральная ливневая канализация</w:t>
            </w:r>
          </w:p>
        </w:tc>
        <w:tc>
          <w:tcPr>
            <w:tcW w:w="75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канализационных очистных сооружений в зависимости от их производительности, га</w:t>
            </w:r>
          </w:p>
        </w:tc>
        <w:tc>
          <w:tcPr>
            <w:tcW w:w="1237"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Производительность канализационных очистных сооружений, тыс. куб. м/сут.</w:t>
            </w:r>
          </w:p>
        </w:tc>
        <w:tc>
          <w:tcPr>
            <w:tcW w:w="1993"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7"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4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очистных сооружений</w:t>
            </w:r>
          </w:p>
        </w:tc>
        <w:tc>
          <w:tcPr>
            <w:tcW w:w="51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иловых площадок</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Биологических прудов глубокой очистки сточных вод</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7"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0,7</w:t>
            </w:r>
          </w:p>
        </w:tc>
        <w:tc>
          <w:tcPr>
            <w:tcW w:w="64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c>
          <w:tcPr>
            <w:tcW w:w="51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7"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0,7 до 17</w:t>
            </w:r>
          </w:p>
        </w:tc>
        <w:tc>
          <w:tcPr>
            <w:tcW w:w="64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w:t>
            </w:r>
          </w:p>
        </w:tc>
        <w:tc>
          <w:tcPr>
            <w:tcW w:w="51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7"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4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1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7"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4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1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7"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4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1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7"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4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1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Показатель удельного водоотведения, м3/мес. (м3/год) (л/сут.) на 1 чел.</w:t>
            </w: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Тип застройки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Показатель удельного водоотведения</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7,319 (87,828) (244)</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коридорного типа без душевых и ванн</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2,397 (28,764) (80)</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7,014 (84,168) (234)</w:t>
            </w:r>
          </w:p>
        </w:tc>
      </w:tr>
      <w:tr w:rsidR="001E64E2" w:rsidRPr="009223BF" w:rsidTr="009223BF">
        <w:trPr>
          <w:gridAfter w:val="3"/>
          <w:wAfter w:w="398" w:type="pct"/>
        </w:trPr>
        <w:tc>
          <w:tcPr>
            <w:tcW w:w="620"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6,089 (73,068) (203)</w:t>
            </w:r>
          </w:p>
        </w:tc>
      </w:tr>
      <w:tr w:rsidR="001E64E2" w:rsidRPr="009223BF" w:rsidTr="009223BF">
        <w:trPr>
          <w:gridAfter w:val="3"/>
          <w:wAfter w:w="398" w:type="pct"/>
        </w:trPr>
        <w:tc>
          <w:tcPr>
            <w:tcW w:w="620"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5,323 (63,876) (177)</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4,708 (56,496) (157)</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4,719 (56,628) (157)</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3,793 (45,516) (126)</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3,474 (41,688) (116)</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396" w:type="pct"/>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83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3,178 (38,136) (106)</w:t>
            </w:r>
          </w:p>
        </w:tc>
      </w:tr>
      <w:tr w:rsidR="001E64E2" w:rsidRPr="009223BF" w:rsidTr="009223BF">
        <w:trPr>
          <w:gridAfter w:val="3"/>
          <w:wAfter w:w="398" w:type="pct"/>
        </w:trPr>
        <w:tc>
          <w:tcPr>
            <w:tcW w:w="62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982" w:type="pct"/>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Нормативы удельного водоотведения для различных территорий могут быть изменены, путем введения уточняющих понижающих коэффициентов учитывающих фактическую степень благоустройства, устои населения и фактическое водопотребление.</w:t>
            </w:r>
          </w:p>
        </w:tc>
      </w:tr>
    </w:tbl>
    <w:p w:rsidR="001E64E2" w:rsidRPr="009223BF" w:rsidRDefault="001E64E2" w:rsidP="009223BF">
      <w:pPr>
        <w:autoSpaceDE w:val="0"/>
        <w:autoSpaceDN w:val="0"/>
        <w:adjustRightInd w:val="0"/>
        <w:ind w:firstLine="0"/>
        <w:sectPr w:rsidR="001E64E2" w:rsidRPr="009223BF" w:rsidSect="001E64E2">
          <w:type w:val="nextColumn"/>
          <w:pgSz w:w="16838" w:h="11905" w:orient="landscape"/>
          <w:pgMar w:top="1134" w:right="567" w:bottom="1134" w:left="1134" w:header="720" w:footer="720" w:gutter="0"/>
          <w:cols w:space="720"/>
          <w:noEndnote/>
          <w:docGrid w:linePitch="354"/>
        </w:sectPr>
      </w:pPr>
    </w:p>
    <w:p w:rsidR="001E64E2" w:rsidRPr="009223BF" w:rsidRDefault="001E64E2" w:rsidP="009223BF">
      <w:pPr>
        <w:pStyle w:val="a8"/>
        <w:spacing w:before="0" w:after="0"/>
        <w:ind w:firstLine="0"/>
        <w:jc w:val="both"/>
        <w:rPr>
          <w:rFonts w:ascii="Arial" w:hAnsi="Arial"/>
          <w:b w:val="0"/>
          <w:sz w:val="24"/>
          <w:szCs w:val="24"/>
        </w:rPr>
      </w:pPr>
      <w:bookmarkStart w:id="344" w:name="Par3416"/>
      <w:bookmarkStart w:id="345" w:name="_Toc413934857"/>
      <w:bookmarkStart w:id="346" w:name="_Toc413935690"/>
      <w:bookmarkStart w:id="347" w:name="_Toc413938936"/>
      <w:bookmarkStart w:id="348" w:name="_Toc414000399"/>
      <w:bookmarkEnd w:id="344"/>
      <w:r w:rsidRPr="009223BF">
        <w:rPr>
          <w:rFonts w:ascii="Arial" w:hAnsi="Arial"/>
          <w:b w:val="0"/>
          <w:sz w:val="24"/>
          <w:szCs w:val="24"/>
        </w:rPr>
        <w:t>Таблица 26. Предельные значения расчетных показателей</w:t>
      </w:r>
      <w:bookmarkStart w:id="349" w:name="_Toc413934858"/>
      <w:bookmarkStart w:id="350" w:name="_Toc413935691"/>
      <w:bookmarkEnd w:id="345"/>
      <w:bookmarkEnd w:id="346"/>
      <w:r w:rsidRPr="009223BF">
        <w:rPr>
          <w:rFonts w:ascii="Arial" w:hAnsi="Arial"/>
          <w:b w:val="0"/>
          <w:sz w:val="24"/>
          <w:szCs w:val="24"/>
        </w:rPr>
        <w:t> минимально допустимого уровня обеспеченности объектами</w:t>
      </w:r>
      <w:bookmarkStart w:id="351" w:name="_Toc413934859"/>
      <w:bookmarkStart w:id="352" w:name="_Toc413935692"/>
      <w:bookmarkEnd w:id="349"/>
      <w:bookmarkEnd w:id="350"/>
      <w:r w:rsidRPr="009223BF">
        <w:rPr>
          <w:rFonts w:ascii="Arial" w:hAnsi="Arial"/>
          <w:b w:val="0"/>
          <w:sz w:val="24"/>
          <w:szCs w:val="24"/>
        </w:rPr>
        <w:t> в области информатизации и связи</w:t>
      </w:r>
      <w:bookmarkEnd w:id="347"/>
      <w:bookmarkEnd w:id="348"/>
      <w:bookmarkEnd w:id="351"/>
      <w:bookmarkEnd w:id="352"/>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857"/>
        <w:gridCol w:w="4375"/>
        <w:gridCol w:w="3096"/>
      </w:tblGrid>
      <w:tr w:rsidR="001E64E2" w:rsidRPr="009223BF" w:rsidTr="009223BF">
        <w:tc>
          <w:tcPr>
            <w:tcW w:w="13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2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1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9223BF">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области информатизации и связи.</w:t>
            </w:r>
          </w:p>
        </w:tc>
      </w:tr>
      <w:tr w:rsidR="001E64E2" w:rsidRPr="009223BF" w:rsidTr="009223BF">
        <w:tc>
          <w:tcPr>
            <w:tcW w:w="13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Антенно-мачтовые сооружения. Автоматические телефонные станции. Узлы мультисервисного доступа. Линии электросвязи. Линейно-кабельные сооружения электросвязи</w:t>
            </w:r>
          </w:p>
        </w:tc>
        <w:tc>
          <w:tcPr>
            <w:tcW w:w="2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охвата населения стационарной или мобильной связью, %</w:t>
            </w:r>
          </w:p>
        </w:tc>
        <w:tc>
          <w:tcPr>
            <w:tcW w:w="1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r>
      <w:tr w:rsidR="001E64E2" w:rsidRPr="009223BF" w:rsidTr="009223BF">
        <w:tc>
          <w:tcPr>
            <w:tcW w:w="13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охвата населения доступом в интернет, %</w:t>
            </w:r>
          </w:p>
        </w:tc>
        <w:tc>
          <w:tcPr>
            <w:tcW w:w="1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90</w:t>
            </w:r>
          </w:p>
        </w:tc>
      </w:tr>
      <w:tr w:rsidR="001E64E2" w:rsidRPr="009223BF" w:rsidTr="009223BF">
        <w:tc>
          <w:tcPr>
            <w:tcW w:w="13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Скорость передачи данных на пользовательское оборудование с использованием волоконно-оптической линии связи, Мбит/сек</w:t>
            </w:r>
          </w:p>
        </w:tc>
        <w:tc>
          <w:tcPr>
            <w:tcW w:w="1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10</w:t>
            </w:r>
          </w:p>
        </w:tc>
      </w:tr>
    </w:tbl>
    <w:p w:rsidR="001E64E2" w:rsidRPr="009223BF" w:rsidRDefault="001E64E2" w:rsidP="009223BF">
      <w:pPr>
        <w:pStyle w:val="a8"/>
        <w:spacing w:before="0" w:after="0"/>
        <w:ind w:firstLine="0"/>
        <w:jc w:val="both"/>
        <w:rPr>
          <w:rFonts w:ascii="Arial" w:hAnsi="Arial"/>
          <w:b w:val="0"/>
          <w:sz w:val="24"/>
          <w:szCs w:val="24"/>
        </w:rPr>
        <w:sectPr w:rsidR="001E64E2" w:rsidRPr="009223BF" w:rsidSect="001E64E2">
          <w:type w:val="nextColumn"/>
          <w:pgSz w:w="11905" w:h="16838"/>
          <w:pgMar w:top="1134" w:right="567" w:bottom="1134" w:left="1134" w:header="720" w:footer="720" w:gutter="0"/>
          <w:cols w:space="720"/>
          <w:noEndnote/>
        </w:sectPr>
      </w:pPr>
      <w:bookmarkStart w:id="353" w:name="Par3432"/>
      <w:bookmarkEnd w:id="353"/>
    </w:p>
    <w:p w:rsidR="001E64E2" w:rsidRPr="009223BF" w:rsidRDefault="001E64E2" w:rsidP="009223BF">
      <w:pPr>
        <w:pStyle w:val="a8"/>
        <w:spacing w:before="0" w:after="0"/>
        <w:ind w:firstLine="0"/>
        <w:jc w:val="both"/>
        <w:rPr>
          <w:rFonts w:ascii="Arial" w:hAnsi="Arial"/>
          <w:b w:val="0"/>
          <w:sz w:val="24"/>
          <w:szCs w:val="24"/>
        </w:rPr>
      </w:pPr>
      <w:bookmarkStart w:id="354" w:name="_Toc413934860"/>
      <w:bookmarkStart w:id="355" w:name="_Toc413935693"/>
      <w:bookmarkStart w:id="356" w:name="_Toc413938937"/>
      <w:bookmarkStart w:id="357" w:name="_Toc414000400"/>
      <w:r w:rsidRPr="009223BF">
        <w:rPr>
          <w:rFonts w:ascii="Arial" w:hAnsi="Arial"/>
          <w:b w:val="0"/>
          <w:sz w:val="24"/>
          <w:szCs w:val="24"/>
        </w:rPr>
        <w:t>Таблица 27. Предельные значения расчетных показателей</w:t>
      </w:r>
      <w:bookmarkStart w:id="358" w:name="_Toc413934861"/>
      <w:bookmarkStart w:id="359" w:name="_Toc413935694"/>
      <w:bookmarkEnd w:id="354"/>
      <w:bookmarkEnd w:id="355"/>
      <w:r w:rsidRPr="009223BF">
        <w:rPr>
          <w:rFonts w:ascii="Arial" w:hAnsi="Arial"/>
          <w:b w:val="0"/>
          <w:sz w:val="24"/>
          <w:szCs w:val="24"/>
        </w:rPr>
        <w:t> минимально допустимого уровня обеспеченности объектами</w:t>
      </w:r>
      <w:bookmarkStart w:id="360" w:name="_Toc413934862"/>
      <w:bookmarkStart w:id="361" w:name="_Toc413935695"/>
      <w:bookmarkEnd w:id="358"/>
      <w:bookmarkEnd w:id="359"/>
      <w:r w:rsidRPr="009223BF">
        <w:rPr>
          <w:rFonts w:ascii="Arial" w:hAnsi="Arial"/>
          <w:b w:val="0"/>
          <w:sz w:val="24"/>
          <w:szCs w:val="24"/>
        </w:rPr>
        <w:t> в области автомобильных дорог местного значения</w:t>
      </w:r>
      <w:bookmarkEnd w:id="356"/>
      <w:bookmarkEnd w:id="357"/>
      <w:bookmarkEnd w:id="360"/>
      <w:bookmarkEnd w:id="361"/>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543"/>
        <w:gridCol w:w="4224"/>
        <w:gridCol w:w="2793"/>
        <w:gridCol w:w="2317"/>
        <w:gridCol w:w="2384"/>
      </w:tblGrid>
      <w:tr w:rsidR="001E64E2" w:rsidRPr="009223BF" w:rsidTr="00606E2B">
        <w:tc>
          <w:tcPr>
            <w:tcW w:w="11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606E2B">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362" w:name="Par3445"/>
            <w:bookmarkEnd w:id="362"/>
            <w:r w:rsidRPr="009223BF">
              <w:t>В области автомобильных дорог местного значения</w:t>
            </w:r>
          </w:p>
        </w:tc>
      </w:tr>
      <w:tr w:rsidR="001E64E2" w:rsidRPr="009223BF" w:rsidTr="00606E2B">
        <w:tc>
          <w:tcPr>
            <w:tcW w:w="116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Автомобильные дороги местного значения </w:t>
            </w:r>
            <w:hyperlink w:anchor="Par3740" w:history="1">
              <w:r w:rsidRPr="009223BF">
                <w:t>&lt;*&gt;</w:t>
              </w:r>
            </w:hyperlink>
          </w:p>
        </w:tc>
        <w:tc>
          <w:tcPr>
            <w:tcW w:w="383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Категории и параметры улично-дорожной сети</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83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w:t>
            </w:r>
            <w:hyperlink w:anchor="Par7183" w:history="1">
              <w:r w:rsidRPr="009223BF">
                <w:t>Таблице Б.1</w:t>
              </w:r>
            </w:hyperlink>
            <w:r w:rsidRPr="009223BF">
              <w:t xml:space="preserve"> Приложения Б, классификация улиц и дорог сельских населенных пунктов - в </w:t>
            </w:r>
            <w:hyperlink w:anchor="Par7214" w:history="1">
              <w:r w:rsidRPr="009223BF">
                <w:t>Таблице Б.2</w:t>
              </w:r>
            </w:hyperlink>
            <w:r w:rsidRPr="009223BF">
              <w:t xml:space="preserve"> Приложения Б.</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сельских населенных пунктов</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ДПос</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УГл</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УЖо</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УЖв</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Прх</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w:t>
            </w:r>
          </w:p>
        </w:tc>
      </w:tr>
      <w:tr w:rsidR="001E64E2" w:rsidRPr="009223BF" w:rsidTr="00606E2B">
        <w:tc>
          <w:tcPr>
            <w:tcW w:w="1161"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363" w:name="Par3491"/>
            <w:bookmarkEnd w:id="363"/>
            <w:r w:rsidRPr="009223BF">
              <w:t>&lt;**&gt;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сельских населенных пунктов</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ДПос</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УГл</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УЖо</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УЖв</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2,75 - 3,0 </w:t>
            </w:r>
            <w:hyperlink w:anchor="Par3541" w:history="1">
              <w:r w:rsidRPr="009223BF">
                <w:t>&lt;*****&gt;</w:t>
              </w:r>
            </w:hyperlink>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Прх</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2,5 м"/>
              </w:smartTagPr>
              <w:r w:rsidRPr="009223BF">
                <w:t>4 м</w:t>
              </w:r>
            </w:smartTag>
            <w:r w:rsidRPr="009223BF">
              <w:t xml:space="preserve">.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w:t>
            </w:r>
            <w:smartTag w:uri="urn:schemas-microsoft-com:office:smarttags" w:element="metricconverter">
              <w:smartTagPr>
                <w:attr w:name="ProductID" w:val="2,5 м"/>
              </w:smartTagPr>
              <w:r w:rsidRPr="009223BF">
                <w:t>4 м</w:t>
              </w:r>
            </w:smartTag>
            <w:r w:rsidRPr="009223BF">
              <w:t>.</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364" w:name="Par3538"/>
            <w:bookmarkEnd w:id="364"/>
            <w:r w:rsidRPr="009223BF">
              <w:t xml:space="preserve">&lt;****&gt;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w:t>
            </w:r>
            <w:smartTag w:uri="urn:schemas-microsoft-com:office:smarttags" w:element="metricconverter">
              <w:smartTagPr>
                <w:attr w:name="ProductID" w:val="2,5 м"/>
              </w:smartTagPr>
              <w:r w:rsidRPr="009223BF">
                <w:t>0,5 м</w:t>
              </w:r>
            </w:smartTag>
            <w:r w:rsidRPr="009223BF">
              <w:t>.</w:t>
            </w:r>
          </w:p>
        </w:tc>
      </w:tr>
      <w:tr w:rsidR="001E64E2" w:rsidRPr="009223BF" w:rsidTr="00606E2B">
        <w:tc>
          <w:tcPr>
            <w:tcW w:w="1161" w:type="pct"/>
            <w:vMerge w:val="restart"/>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bookmarkStart w:id="365" w:name="Par3541"/>
            <w:bookmarkEnd w:id="365"/>
            <w:r w:rsidRPr="009223BF">
              <w:t xml:space="preserve">&lt;*****&gt; На однополосных проездах следует предусматривать разъездные площадки шириной не менее </w:t>
            </w:r>
            <w:smartTag w:uri="urn:schemas-microsoft-com:office:smarttags" w:element="metricconverter">
              <w:smartTagPr>
                <w:attr w:name="ProductID" w:val="2,5 м"/>
              </w:smartTagPr>
              <w:r w:rsidRPr="009223BF">
                <w:t>6 метров</w:t>
              </w:r>
            </w:smartTag>
            <w:r w:rsidRPr="009223BF">
              <w:t xml:space="preserve"> и длиной не менее </w:t>
            </w:r>
            <w:smartTag w:uri="urn:schemas-microsoft-com:office:smarttags" w:element="metricconverter">
              <w:smartTagPr>
                <w:attr w:name="ProductID" w:val="2,5 м"/>
              </w:smartTagPr>
              <w:r w:rsidRPr="009223BF">
                <w:t>15 метров</w:t>
              </w:r>
            </w:smartTag>
            <w:r w:rsidRPr="009223BF">
              <w:t xml:space="preserve"> на расстоянии не более </w:t>
            </w:r>
            <w:smartTag w:uri="urn:schemas-microsoft-com:office:smarttags" w:element="metricconverter">
              <w:smartTagPr>
                <w:attr w:name="ProductID" w:val="2,5 м"/>
              </w:smartTagPr>
              <w:r w:rsidRPr="009223BF">
                <w:t>75 метров</w:t>
              </w:r>
            </w:smartTag>
            <w:r w:rsidRPr="009223BF">
              <w:t xml:space="preserve"> между ними, на территории малоэтажной жилой застройки расстояние между разъездными площадками следует принимать не более </w:t>
            </w:r>
            <w:smartTag w:uri="urn:schemas-microsoft-com:office:smarttags" w:element="metricconverter">
              <w:smartTagPr>
                <w:attr w:name="ProductID" w:val="2,5 м"/>
              </w:smartTagPr>
              <w:r w:rsidRPr="009223BF">
                <w:t>200 метров</w:t>
              </w:r>
            </w:smartTag>
            <w:r w:rsidRPr="009223BF">
              <w:t xml:space="preserve">; в пределах фасадов зданий, имеющих входы, проезды следует принимать шириной </w:t>
            </w:r>
            <w:smartTag w:uri="urn:schemas-microsoft-com:office:smarttags" w:element="metricconverter">
              <w:smartTagPr>
                <w:attr w:name="ProductID" w:val="2,5 м"/>
              </w:smartTagPr>
              <w:r w:rsidRPr="009223BF">
                <w:t>5,5 метра</w:t>
              </w:r>
            </w:smartTag>
            <w:r w:rsidRPr="009223BF">
              <w:t>.</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сельских населенных пунктов</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ДПос</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УГл</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2 - 3</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УЖо</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Прх</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r>
      <w:tr w:rsidR="001E64E2" w:rsidRPr="009223BF" w:rsidTr="00606E2B">
        <w:tc>
          <w:tcPr>
            <w:tcW w:w="1161" w:type="pct"/>
            <w:vMerge w:val="restart"/>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Наименьший радиус кривых в плане,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ДСД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ДРД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УНД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УТП</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УПТ</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УПр</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ДПар</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 основные</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 второстепенные</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Наибольший продольный уклон, °/00</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ДРД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УНД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УТП</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УПТ</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УПр</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ДПар</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 основные</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 второстепенные</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УПш основные</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УПш второстепенные</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улиц и дорог в красных линиях,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ДСД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50 - 75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ДРД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50 - 75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УНД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40 - 80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УРД</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40 - 80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УТП</w:t>
            </w:r>
          </w:p>
        </w:tc>
        <w:tc>
          <w:tcPr>
            <w:tcW w:w="7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40 - 80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УПТ</w:t>
            </w:r>
          </w:p>
        </w:tc>
        <w:tc>
          <w:tcPr>
            <w:tcW w:w="7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УЖ</w:t>
            </w:r>
          </w:p>
        </w:tc>
        <w:tc>
          <w:tcPr>
            <w:tcW w:w="7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15 - 25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УПр</w:t>
            </w:r>
          </w:p>
        </w:tc>
        <w:tc>
          <w:tcPr>
            <w:tcW w:w="7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val="restart"/>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краевых полос между проезжей частью и бортовым камнем (окаймляющими плитами или лотками) на магистральных улицах и дорогах,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дороги скоростного движения</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магистральные улицы непрерывного движения</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магистральные улицы общегородского и районного значения регулируемого движения</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w:t>
            </w:r>
            <w:smartTag w:uri="urn:schemas-microsoft-com:office:smarttags" w:element="metricconverter">
              <w:smartTagPr>
                <w:attr w:name="ProductID" w:val="2,5 м"/>
              </w:smartTagPr>
              <w:r w:rsidRPr="009223BF">
                <w:t>0,75 м</w:t>
              </w:r>
            </w:smartTag>
            <w:r w:rsidRPr="009223BF">
              <w:t xml:space="preserve"> и </w:t>
            </w:r>
            <w:smartTag w:uri="urn:schemas-microsoft-com:office:smarttags" w:element="metricconverter">
              <w:smartTagPr>
                <w:attr w:name="ProductID" w:val="2,5 м"/>
              </w:smartTagPr>
              <w:r w:rsidRPr="009223BF">
                <w:t>0,50 м</w:t>
              </w:r>
            </w:smartTag>
            <w:r w:rsidRPr="009223BF">
              <w:t>.</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Радиус закругления проезжей части улиц и дорог, м</w:t>
            </w:r>
          </w:p>
        </w:tc>
        <w:tc>
          <w:tcPr>
            <w:tcW w:w="91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улиц</w:t>
            </w:r>
          </w:p>
        </w:tc>
        <w:tc>
          <w:tcPr>
            <w:tcW w:w="15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Радиус закругления проезжей части, м</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новом строительстве</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условиях реконструкции</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магистральные улицы и дороги</w:t>
            </w:r>
          </w:p>
        </w:tc>
        <w:tc>
          <w:tcPr>
            <w:tcW w:w="7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улицы местного значения</w:t>
            </w:r>
          </w:p>
        </w:tc>
        <w:tc>
          <w:tcPr>
            <w:tcW w:w="7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проезды</w:t>
            </w:r>
          </w:p>
        </w:tc>
        <w:tc>
          <w:tcPr>
            <w:tcW w:w="7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боковых проездов,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движении транспорта и без устройства специальных полос для стоянки автомобилей</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7</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движении транспорта и организации по местному проезду движения общественного пассажирского транспорта в одном направлении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движении транспорта и организации по местному проезду движения общественного пассажирского транспорта в двух направлениях</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50 от конца кривой радиуса закругления на ближайшем пересечении и не менее 150 друг от друга.</w:t>
            </w:r>
          </w:p>
        </w:tc>
      </w:tr>
      <w:tr w:rsidR="001E64E2" w:rsidRPr="009223BF" w:rsidTr="00606E2B">
        <w:tc>
          <w:tcPr>
            <w:tcW w:w="1161" w:type="pct"/>
            <w:vMerge w:val="restart"/>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Расстояние от края основной проезжей части магистральных дорог до линии регулирования жилой застройки,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50, при условии применения шумозащитных устройств - не менее 25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Расстояние от края основной проезжей части улиц, местных или боковых проездов до линии застройки,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не более 25,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2,5 м"/>
              </w:smartTagPr>
              <w:r w:rsidRPr="009223BF">
                <w:t>5 м</w:t>
              </w:r>
            </w:smartTag>
            <w:r w:rsidRPr="009223BF">
              <w:t xml:space="preserve"> от линии застройки полосу шириной </w:t>
            </w:r>
            <w:smartTag w:uri="urn:schemas-microsoft-com:office:smarttags" w:element="metricconverter">
              <w:smartTagPr>
                <w:attr w:name="ProductID" w:val="2,5 м"/>
              </w:smartTagPr>
              <w:r w:rsidRPr="009223BF">
                <w:t>6 м</w:t>
              </w:r>
            </w:smartTag>
            <w:r w:rsidRPr="009223BF">
              <w:t>, пригодную для проезда пожарных машин.</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Расстояние до въездов и выездов на территории кварталов и микрорайонов, иных прилегающих территорий,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границы пересечений улиц, дорог и проездов местного значения (от стоп-линии)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35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остановочного пункта общественного транспорта при отсутствии островка безопасности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30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остановочного пункта общественного транспорта при поднятом над уровнем проезжей части островком безопасности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20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Тупиковые проезды следует принимать протяженностью не более </w:t>
            </w:r>
            <w:smartTag w:uri="urn:schemas-microsoft-com:office:smarttags" w:element="metricconverter">
              <w:smartTagPr>
                <w:attr w:name="ProductID" w:val="2,5 м"/>
              </w:smartTagPr>
              <w:r w:rsidRPr="009223BF">
                <w:t>150 метров</w:t>
              </w:r>
            </w:smartTag>
            <w:r w:rsidRPr="009223BF">
              <w:t xml:space="preserve">.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2,5 м"/>
              </w:smartTagPr>
              <w:r w:rsidRPr="009223BF">
                <w:t>16 м</w:t>
              </w:r>
            </w:smartTag>
            <w:r w:rsidRPr="009223BF">
              <w:t xml:space="preserve"> для разворота автомобилей и не менее </w:t>
            </w:r>
            <w:smartTag w:uri="urn:schemas-microsoft-com:office:smarttags" w:element="metricconverter">
              <w:smartTagPr>
                <w:attr w:name="ProductID" w:val="2,5 м"/>
              </w:smartTagPr>
              <w:r w:rsidRPr="009223BF">
                <w:t>30 м</w:t>
              </w:r>
            </w:smartTag>
            <w:r w:rsidRPr="009223BF">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Максимальное расстояние между пешеходными переходами,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магистральных дорогах регулируемого движения в пределах застроенной территории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300 м</w:t>
              </w:r>
            </w:smartTag>
            <w:r w:rsidRPr="009223BF">
              <w:t xml:space="preserve"> в одном уровне</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магистральных дорогах скоростного движения</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800 м</w:t>
              </w:r>
            </w:smartTag>
            <w:r w:rsidRPr="009223BF">
              <w:t xml:space="preserve"> в двух уровнях</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магистральных дорогах непрерывного движения</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400 м</w:t>
              </w:r>
            </w:smartTag>
            <w:r w:rsidRPr="009223BF">
              <w:t xml:space="preserve"> в двух уровнях</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83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Категории и параметры автомобильных дорог общей сети</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IБ</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1161" w:type="pct"/>
            <w:vMerge w:val="restart"/>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Число полос движения</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IБ</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4; 6; 8 </w:t>
            </w:r>
            <w:hyperlink w:anchor="Par3740" w:history="1">
              <w:r w:rsidRPr="009223BF">
                <w:t>&lt;*&gt;</w:t>
              </w:r>
            </w:hyperlink>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4; 6; 8 </w:t>
            </w:r>
            <w:hyperlink w:anchor="Par3740" w:history="1">
              <w:r w:rsidRPr="009223BF">
                <w:t>&lt;*&gt;</w:t>
              </w:r>
            </w:hyperlink>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 4</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366" w:name="Par3740"/>
            <w:bookmarkEnd w:id="366"/>
            <w:r w:rsidRPr="009223BF">
              <w:t>&lt;*&gt; Количество полос движения на дорогах I категории устанавливают в зависимости от интенсивности движения: - свыше 14000 до 40000 ед./сут. - 4 полосы; - свыше 40000 до 80000 ед./сут. - 6 полос; - свыше 80000 ед./сут. - 8 полос.</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полосы движения,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IБ</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3,75/3,50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3,75/3,50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Ширина центральной разделительной полосы </w:t>
            </w:r>
            <w:hyperlink w:anchor="Par3764" w:history="1">
              <w:r w:rsidRPr="009223BF">
                <w:t>&lt;**&gt;</w:t>
              </w:r>
            </w:hyperlink>
            <w:r w:rsidRPr="009223BF">
              <w:t>,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IБ</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367" w:name="Par3764"/>
            <w:bookmarkEnd w:id="367"/>
            <w:r w:rsidRPr="009223BF">
              <w:t xml:space="preserve">&lt;**&gt; Ширину разделительной полосы на участках дорог, где в перспективе может потребоваться увеличение числа полос движения, увеличивают на </w:t>
            </w:r>
            <w:smartTag w:uri="urn:schemas-microsoft-com:office:smarttags" w:element="metricconverter">
              <w:smartTagPr>
                <w:attr w:name="ProductID" w:val="2,5 м"/>
              </w:smartTagPr>
              <w:r w:rsidRPr="009223BF">
                <w:t>7,5 м</w:t>
              </w:r>
            </w:smartTag>
            <w:r w:rsidRPr="009223BF">
              <w:t xml:space="preserve"> и принимают равной: не менее </w:t>
            </w:r>
            <w:smartTag w:uri="urn:schemas-microsoft-com:office:smarttags" w:element="metricconverter">
              <w:smartTagPr>
                <w:attr w:name="ProductID" w:val="2,5 м"/>
              </w:smartTagPr>
              <w:r w:rsidRPr="009223BF">
                <w:t>13,5 м</w:t>
              </w:r>
            </w:smartTag>
            <w:r w:rsidRPr="009223BF">
              <w:t xml:space="preserve"> - для дорог категории IA, не менее </w:t>
            </w:r>
            <w:smartTag w:uri="urn:schemas-microsoft-com:office:smarttags" w:element="metricconverter">
              <w:smartTagPr>
                <w:attr w:name="ProductID" w:val="2,5 м"/>
              </w:smartTagPr>
              <w:r w:rsidRPr="009223BF">
                <w:t>12,5 м</w:t>
              </w:r>
            </w:smartTag>
            <w:r w:rsidRPr="009223BF">
              <w:t xml:space="preserve"> - для дорог категории IБ. Разделительные полосы предусматривают с разрывами через 2 - </w:t>
            </w:r>
            <w:smartTag w:uri="urn:schemas-microsoft-com:office:smarttags" w:element="metricconverter">
              <w:smartTagPr>
                <w:attr w:name="ProductID" w:val="2,5 м"/>
              </w:smartTagPr>
              <w:r w:rsidRPr="009223BF">
                <w:t>5 км</w:t>
              </w:r>
            </w:smartTag>
            <w:r w:rsidRPr="009223BF">
              <w:t xml:space="preserve">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w:t>
            </w:r>
            <w:smartTag w:uri="urn:schemas-microsoft-com:office:smarttags" w:element="metricconverter">
              <w:smartTagPr>
                <w:attr w:name="ProductID" w:val="2,5 м"/>
              </w:smartTagPr>
              <w:r w:rsidRPr="009223BF">
                <w:t>30 м</w:t>
              </w:r>
            </w:smartTag>
            <w:r w:rsidRPr="009223BF">
              <w:t>. В периоды, когда они не используются, их следует закрывать специальными съемными ограждающими устройствами.</w:t>
            </w:r>
          </w:p>
        </w:tc>
      </w:tr>
      <w:tr w:rsidR="001E64E2" w:rsidRPr="009223BF" w:rsidTr="00606E2B">
        <w:tc>
          <w:tcPr>
            <w:tcW w:w="1161" w:type="pct"/>
            <w:vMerge w:val="restart"/>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обочины,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IБ</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3,75/2,5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Наименьший радиус кривых в плане,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IБ</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Наибольший продольный уклон, °/00</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IБ</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категория V </w:t>
            </w:r>
            <w:hyperlink w:anchor="Par3812" w:history="1">
              <w:r w:rsidRPr="009223BF">
                <w:t>&lt;***&gt;</w:t>
              </w:r>
            </w:hyperlink>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368" w:name="Par3812"/>
            <w:bookmarkEnd w:id="368"/>
            <w:r w:rsidRPr="009223BF">
              <w:t xml:space="preserve">&lt;***&gt; 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w:t>
            </w:r>
            <w:smartTag w:uri="urn:schemas-microsoft-com:office:smarttags" w:element="metricconverter">
              <w:smartTagPr>
                <w:attr w:name="ProductID" w:val="2,5 м"/>
              </w:smartTagPr>
              <w:r w:rsidRPr="009223BF">
                <w:t>1 км</w:t>
              </w:r>
            </w:smartTag>
            <w:r w:rsidRPr="009223BF">
              <w:t xml:space="preserve">. Ширину земляного полотна и проезжей части на разъездах принимают по нормам дорог категории IV, а наименьшую длину разъезда - </w:t>
            </w:r>
            <w:smartTag w:uri="urn:schemas-microsoft-com:office:smarttags" w:element="metricconverter">
              <w:smartTagPr>
                <w:attr w:name="ProductID" w:val="2,5 м"/>
              </w:smartTagPr>
              <w:r w:rsidRPr="009223BF">
                <w:t>30 м</w:t>
              </w:r>
            </w:smartTag>
            <w:r w:rsidRPr="009223BF">
              <w:t xml:space="preserve">. Переход от однополосной проезжей части к двухполосной осуществляют на протяжении </w:t>
            </w:r>
            <w:smartTag w:uri="urn:schemas-microsoft-com:office:smarttags" w:element="metricconverter">
              <w:smartTagPr>
                <w:attr w:name="ProductID" w:val="2,5 м"/>
              </w:smartTagPr>
              <w:r w:rsidRPr="009223BF">
                <w:t>10 м</w:t>
              </w:r>
            </w:smartTag>
            <w:r w:rsidRPr="009223BF">
              <w:t>.</w:t>
            </w:r>
          </w:p>
        </w:tc>
      </w:tr>
      <w:tr w:rsidR="001E64E2" w:rsidRPr="009223BF" w:rsidTr="00606E2B">
        <w:tc>
          <w:tcPr>
            <w:tcW w:w="1161" w:type="pct"/>
            <w:vMerge w:val="restart"/>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Общая площадь полосы отвода под автомобильную дорогу, га/км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IБ</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7,2</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4,9</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III</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4,6</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IV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V</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3,3</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Минимально допустимая обеспеченность подъездами до границы земельных участков</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улицы и дороги местного значения автомобильная дорога IV категории</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Примечание - Данный норматив распространяется для земельных участков земель населенных пунктов, находящихся в государственной и муниципальной собственности, предоставляемых бесплатно в собственность граждан, отнесенных к категориям, указанным в</w:t>
            </w:r>
            <w:r w:rsidRPr="009223BF">
              <w:rPr>
                <w:color w:val="FF0000"/>
              </w:rPr>
              <w:t xml:space="preserve"> </w:t>
            </w:r>
            <w:r w:rsidRPr="009223BF">
              <w:t>Законе Калужской области от 05.05.2000 № 8-ОЗ "О статусе многодетной семьи в Калужской области и мерах ее социальной поддержки", для строительства индивидуальных жилых домов.</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радиусы кривых в плане для размещения остановок на автомобильных дорогах категории,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дорогах I - II категорий - 1000, на дорогах III категории - 600, на дорогах IV - V категорий - 400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длина остановочной площадки,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Минимально допустимые радиусы кривых в плане для размещения остановок,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автомобильных дорогах I - II категорий - 1000, на автомобильных дорогах III категории - 600, на автомобильных дорогах IV - V категорий - 400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Минимальное расстояние между остановочными пунктами, км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автомобильных дорог I - III категорий - 3,0</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83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Общественный пассажирский транспорт</w:t>
            </w:r>
          </w:p>
        </w:tc>
      </w:tr>
      <w:tr w:rsidR="001E64E2" w:rsidRPr="009223BF" w:rsidTr="00606E2B">
        <w:tc>
          <w:tcPr>
            <w:tcW w:w="1161" w:type="pct"/>
            <w:vMerge/>
            <w:tcBorders>
              <w:left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Норма наполнения подвижного состава общественного пассажирского транспорта на расчетный срок, чел/м2 свободной площади пола пассажирского салона</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w:t>
            </w:r>
          </w:p>
        </w:tc>
      </w:tr>
      <w:tr w:rsidR="001E64E2" w:rsidRPr="009223BF" w:rsidTr="00606E2B">
        <w:tc>
          <w:tcPr>
            <w:tcW w:w="1161"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Расчетная скорость движения, км/ч</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Плотность сети линий наземного общественного пассажирского транспорта, км/км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Максимальное расстояние между остановочными пунктами на линиях общественного пассажирского транспорта, м</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в пределах населенных пунктов</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600</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зоне индивидуальной застройки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800</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Размещение остановочных площадок автобусов</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за перекрестками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не менее </w:t>
            </w:r>
            <w:smartTag w:uri="urn:schemas-microsoft-com:office:smarttags" w:element="metricconverter">
              <w:smartTagPr>
                <w:attr w:name="ProductID" w:val="2,5 м"/>
              </w:smartTagPr>
              <w:r w:rsidRPr="009223BF">
                <w:t>25 м</w:t>
              </w:r>
            </w:smartTag>
            <w:r w:rsidRPr="009223BF">
              <w:t xml:space="preserve"> до стоп-линии</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перед перекрестками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не менее </w:t>
            </w:r>
            <w:smartTag w:uri="urn:schemas-microsoft-com:office:smarttags" w:element="metricconverter">
              <w:smartTagPr>
                <w:attr w:name="ProductID" w:val="2,5 м"/>
              </w:smartTagPr>
              <w:r w:rsidRPr="009223BF">
                <w:t>40 м</w:t>
              </w:r>
            </w:smartTag>
            <w:r w:rsidRPr="009223BF">
              <w:t xml:space="preserve"> до стоп-линии</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Длина остановочной площадки,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20 м</w:t>
              </w:r>
            </w:smartTag>
            <w:r w:rsidRPr="009223BF">
              <w:t xml:space="preserve"> на один автобус, но не более </w:t>
            </w:r>
            <w:smartTag w:uri="urn:schemas-microsoft-com:office:smarttags" w:element="metricconverter">
              <w:smartTagPr>
                <w:attr w:name="ProductID" w:val="2,5 м"/>
              </w:smartTagPr>
              <w:r w:rsidRPr="009223BF">
                <w:t>60 м</w:t>
              </w:r>
            </w:smartTag>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остановочной площадки в заездном кармане,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равна ширине основных полос проезжей части</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отстойно-разворотной площадки,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30</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Расстояние от отстойно-разворотной площадки до жилой застройки, м</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50</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Площадь земельных участков для размещения автобусных парков (гаражей) в зависимости от вместимости сооружений, га</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- 100 машин</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w:t>
            </w: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Автостанции</w:t>
            </w: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Вместимость автостанции, пасс.</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расчетном суточном отправлении от 100 до 200</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Количество постов (посадки/высадки)</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расчетном суточном отправлении от 100 до 200</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 (1/1)</w:t>
            </w: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на один пост посадки-высадки пассажиров (без учета привокзальной площади), га</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0,13</w:t>
            </w:r>
          </w:p>
        </w:tc>
      </w:tr>
      <w:tr w:rsidR="001E64E2" w:rsidRPr="009223BF" w:rsidTr="00606E2B">
        <w:tc>
          <w:tcPr>
            <w:tcW w:w="116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Автозаправочные станции</w:t>
            </w: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колонка, автомобилей</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 на 1200 автомобилей</w:t>
            </w: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2 колонки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w:t>
            </w: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5 колонок</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w:t>
            </w: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6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Автогазозаправочные станции</w:t>
            </w:r>
          </w:p>
        </w:tc>
        <w:tc>
          <w:tcPr>
            <w:tcW w:w="1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Доля от общего количества автозаправочных станций, %</w:t>
            </w:r>
          </w:p>
        </w:tc>
        <w:tc>
          <w:tcPr>
            <w:tcW w:w="24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не менее 15%</w:t>
            </w: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2 колонки</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w:t>
            </w:r>
          </w:p>
        </w:tc>
      </w:tr>
      <w:tr w:rsidR="001E64E2" w:rsidRPr="009223BF" w:rsidTr="00606E2B">
        <w:tc>
          <w:tcPr>
            <w:tcW w:w="116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67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5 колонок</w:t>
            </w:r>
          </w:p>
        </w:tc>
        <w:tc>
          <w:tcPr>
            <w:tcW w:w="7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4"/>
        <w:sectPr w:rsidR="001E64E2" w:rsidRPr="009223BF" w:rsidSect="001E64E2">
          <w:type w:val="nextColumn"/>
          <w:pgSz w:w="16838" w:h="11905" w:orient="landscape"/>
          <w:pgMar w:top="1134" w:right="567" w:bottom="1134" w:left="1134" w:header="720" w:footer="720" w:gutter="0"/>
          <w:cols w:space="720"/>
          <w:noEndnote/>
          <w:docGrid w:linePitch="354"/>
        </w:sectPr>
      </w:pPr>
      <w:bookmarkStart w:id="369" w:name="Par3935"/>
      <w:bookmarkEnd w:id="369"/>
    </w:p>
    <w:p w:rsidR="001E64E2" w:rsidRPr="009223BF" w:rsidRDefault="001E64E2" w:rsidP="009223BF">
      <w:pPr>
        <w:pStyle w:val="a8"/>
        <w:spacing w:before="0" w:after="0"/>
        <w:ind w:firstLine="0"/>
        <w:jc w:val="both"/>
        <w:rPr>
          <w:rFonts w:ascii="Arial" w:hAnsi="Arial"/>
          <w:b w:val="0"/>
          <w:sz w:val="24"/>
          <w:szCs w:val="24"/>
        </w:rPr>
      </w:pPr>
      <w:bookmarkStart w:id="370" w:name="_Toc413934863"/>
      <w:bookmarkStart w:id="371" w:name="_Toc413935696"/>
      <w:bookmarkStart w:id="372" w:name="_Toc413938938"/>
      <w:bookmarkStart w:id="373" w:name="_Toc414000401"/>
      <w:r w:rsidRPr="009223BF">
        <w:rPr>
          <w:rFonts w:ascii="Arial" w:hAnsi="Arial"/>
          <w:b w:val="0"/>
          <w:sz w:val="24"/>
          <w:szCs w:val="24"/>
        </w:rPr>
        <w:t>Таблица 28. Предельные значения расчетных показателей</w:t>
      </w:r>
      <w:bookmarkStart w:id="374" w:name="_Toc413934864"/>
      <w:bookmarkStart w:id="375" w:name="_Toc413935697"/>
      <w:bookmarkEnd w:id="370"/>
      <w:bookmarkEnd w:id="371"/>
      <w:r w:rsidRPr="009223BF">
        <w:rPr>
          <w:rFonts w:ascii="Arial" w:hAnsi="Arial"/>
          <w:b w:val="0"/>
          <w:sz w:val="24"/>
          <w:szCs w:val="24"/>
        </w:rPr>
        <w:t> минимально допустимого уровня обеспеченности объектами</w:t>
      </w:r>
      <w:bookmarkStart w:id="376" w:name="_Toc413934865"/>
      <w:bookmarkStart w:id="377" w:name="_Toc413935698"/>
      <w:bookmarkEnd w:id="374"/>
      <w:bookmarkEnd w:id="375"/>
      <w:r w:rsidRPr="009223BF">
        <w:rPr>
          <w:rFonts w:ascii="Arial" w:hAnsi="Arial"/>
          <w:b w:val="0"/>
          <w:sz w:val="24"/>
          <w:szCs w:val="24"/>
        </w:rPr>
        <w:t> пищевой промышленности и сельского хозяйства местного</w:t>
      </w:r>
      <w:bookmarkStart w:id="378" w:name="_Toc413934866"/>
      <w:bookmarkStart w:id="379" w:name="_Toc413935699"/>
      <w:bookmarkEnd w:id="376"/>
      <w:bookmarkEnd w:id="377"/>
      <w:r w:rsidRPr="009223BF">
        <w:rPr>
          <w:rFonts w:ascii="Arial" w:hAnsi="Arial"/>
          <w:b w:val="0"/>
          <w:sz w:val="24"/>
          <w:szCs w:val="24"/>
        </w:rPr>
        <w:t> значения</w:t>
      </w:r>
      <w:bookmarkEnd w:id="372"/>
      <w:bookmarkEnd w:id="373"/>
      <w:bookmarkEnd w:id="378"/>
      <w:bookmarkEnd w:id="379"/>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039"/>
        <w:gridCol w:w="2733"/>
        <w:gridCol w:w="3949"/>
        <w:gridCol w:w="607"/>
      </w:tblGrid>
      <w:tr w:rsidR="001E64E2" w:rsidRPr="009223BF" w:rsidTr="00606E2B">
        <w:tc>
          <w:tcPr>
            <w:tcW w:w="1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3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2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606E2B">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380" w:name="Par3943"/>
            <w:bookmarkEnd w:id="380"/>
            <w:r w:rsidRPr="009223BF">
              <w:t>Объекты производственного и хозяйственно-складского назначения, объекты пищевой промышленности и сельского хозяйства местного значения</w:t>
            </w:r>
          </w:p>
        </w:tc>
      </w:tr>
      <w:tr w:rsidR="001E64E2" w:rsidRPr="009223BF" w:rsidTr="00606E2B">
        <w:tc>
          <w:tcPr>
            <w:tcW w:w="14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w:t>
            </w:r>
          </w:p>
        </w:tc>
        <w:tc>
          <w:tcPr>
            <w:tcW w:w="13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застройки промышленной зоны</w:t>
            </w:r>
          </w:p>
        </w:tc>
        <w:tc>
          <w:tcPr>
            <w:tcW w:w="22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0,8</w:t>
            </w:r>
          </w:p>
        </w:tc>
      </w:tr>
      <w:tr w:rsidR="001E64E2" w:rsidRPr="009223BF" w:rsidTr="00606E2B">
        <w:tc>
          <w:tcPr>
            <w:tcW w:w="14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плотности застройки промышленной зоны</w:t>
            </w:r>
          </w:p>
        </w:tc>
        <w:tc>
          <w:tcPr>
            <w:tcW w:w="22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2,4</w:t>
            </w:r>
          </w:p>
        </w:tc>
      </w:tr>
      <w:tr w:rsidR="001E64E2" w:rsidRPr="009223BF" w:rsidTr="00606E2B">
        <w:tc>
          <w:tcPr>
            <w:tcW w:w="14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пищевой промышленности и сельского хозяйства, а также инвестиционные площадки в сфере развития агропромышленного комплекса</w:t>
            </w:r>
          </w:p>
        </w:tc>
        <w:tc>
          <w:tcPr>
            <w:tcW w:w="13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земельных участков фермерских (крестьянских) хозяйств, %</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производству молока</w:t>
            </w:r>
          </w:p>
        </w:tc>
        <w:tc>
          <w:tcPr>
            <w:tcW w:w="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14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доращиванию и откорму крупного рогатого скота</w:t>
            </w:r>
          </w:p>
        </w:tc>
        <w:tc>
          <w:tcPr>
            <w:tcW w:w="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606E2B">
        <w:tc>
          <w:tcPr>
            <w:tcW w:w="14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откорму свиней (с законченным производственным циклом)</w:t>
            </w:r>
          </w:p>
        </w:tc>
        <w:tc>
          <w:tcPr>
            <w:tcW w:w="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bl>
    <w:p w:rsidR="001E64E2" w:rsidRPr="009223BF" w:rsidRDefault="001E64E2" w:rsidP="009223BF">
      <w:pPr>
        <w:pStyle w:val="3"/>
        <w:ind w:firstLine="0"/>
        <w:rPr>
          <w:b w:val="0"/>
          <w:sz w:val="24"/>
          <w:szCs w:val="24"/>
        </w:rPr>
      </w:pPr>
      <w:bookmarkStart w:id="381" w:name="Par3987"/>
      <w:bookmarkStart w:id="382" w:name="_Toc413934867"/>
      <w:bookmarkStart w:id="383" w:name="_Toc413935700"/>
      <w:bookmarkStart w:id="384" w:name="_Toc413938939"/>
      <w:bookmarkStart w:id="385" w:name="_Toc414000402"/>
      <w:bookmarkEnd w:id="381"/>
      <w:r w:rsidRPr="009223BF">
        <w:rPr>
          <w:b w:val="0"/>
          <w:sz w:val="24"/>
          <w:szCs w:val="24"/>
        </w:rPr>
        <w:t>Таблица 29. Предельные значения расчетных показателей</w:t>
      </w:r>
      <w:bookmarkStart w:id="386" w:name="_Toc413934868"/>
      <w:bookmarkStart w:id="387" w:name="_Toc413935701"/>
      <w:bookmarkEnd w:id="382"/>
      <w:bookmarkEnd w:id="383"/>
      <w:r w:rsidRPr="009223BF">
        <w:rPr>
          <w:b w:val="0"/>
          <w:sz w:val="24"/>
          <w:szCs w:val="24"/>
        </w:rPr>
        <w:t> минимально допустимого уровня обеспеченности местами</w:t>
      </w:r>
      <w:bookmarkStart w:id="388" w:name="_Toc413934869"/>
      <w:bookmarkStart w:id="389" w:name="_Toc413935702"/>
      <w:bookmarkEnd w:id="386"/>
      <w:bookmarkEnd w:id="387"/>
      <w:r w:rsidRPr="009223BF">
        <w:rPr>
          <w:b w:val="0"/>
          <w:sz w:val="24"/>
          <w:szCs w:val="24"/>
        </w:rPr>
        <w:t> захоронения (кладбища, крематории, колумбарии),</w:t>
      </w:r>
      <w:bookmarkStart w:id="390" w:name="_Toc413934870"/>
      <w:bookmarkStart w:id="391" w:name="_Toc413935703"/>
      <w:bookmarkEnd w:id="388"/>
      <w:bookmarkEnd w:id="389"/>
      <w:r w:rsidRPr="009223BF">
        <w:rPr>
          <w:b w:val="0"/>
          <w:sz w:val="24"/>
          <w:szCs w:val="24"/>
        </w:rPr>
        <w:t> расположенные на территориях городского округа, поселения</w:t>
      </w:r>
      <w:bookmarkEnd w:id="384"/>
      <w:bookmarkEnd w:id="385"/>
      <w:bookmarkEnd w:id="390"/>
      <w:bookmarkEnd w:id="391"/>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187"/>
        <w:gridCol w:w="2126"/>
        <w:gridCol w:w="4071"/>
        <w:gridCol w:w="1944"/>
      </w:tblGrid>
      <w:tr w:rsidR="001E64E2" w:rsidRPr="009223BF" w:rsidTr="00606E2B">
        <w:tc>
          <w:tcPr>
            <w:tcW w:w="10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0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91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606E2B">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392" w:name="Par3995"/>
            <w:bookmarkEnd w:id="392"/>
            <w:r w:rsidRPr="009223BF">
              <w:t>Места захоронения (кладбища, крематории, колумбарии), расположенные на территориях  поселения</w:t>
            </w:r>
          </w:p>
        </w:tc>
      </w:tr>
      <w:tr w:rsidR="001E64E2" w:rsidRPr="009223BF" w:rsidTr="00606E2B">
        <w:tc>
          <w:tcPr>
            <w:tcW w:w="10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Кладбища смешанного и традиционного захоронения</w:t>
            </w:r>
          </w:p>
        </w:tc>
        <w:tc>
          <w:tcPr>
            <w:tcW w:w="10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кладбища, га на 1 тыс. чел.</w:t>
            </w:r>
          </w:p>
        </w:tc>
        <w:tc>
          <w:tcPr>
            <w:tcW w:w="291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0,24 Размещение кладбища размером территории более </w:t>
            </w:r>
            <w:smartTag w:uri="urn:schemas-microsoft-com:office:smarttags" w:element="metricconverter">
              <w:smartTagPr>
                <w:attr w:name="ProductID" w:val="2,5 м"/>
              </w:smartTagPr>
              <w:r w:rsidRPr="009223BF">
                <w:t>40 га</w:t>
              </w:r>
            </w:smartTag>
            <w:r w:rsidRPr="009223BF">
              <w:t xml:space="preserve"> не допускается</w:t>
            </w:r>
          </w:p>
        </w:tc>
      </w:tr>
      <w:tr w:rsidR="001E64E2" w:rsidRPr="009223BF" w:rsidTr="00606E2B">
        <w:tc>
          <w:tcPr>
            <w:tcW w:w="105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м</w:t>
            </w:r>
          </w:p>
        </w:tc>
        <w:tc>
          <w:tcPr>
            <w:tcW w:w="1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при площади: </w:t>
            </w:r>
            <w:smartTag w:uri="urn:schemas-microsoft-com:office:smarttags" w:element="metricconverter">
              <w:smartTagPr>
                <w:attr w:name="ProductID" w:val="2,5 м"/>
              </w:smartTagPr>
              <w:r w:rsidRPr="009223BF">
                <w:t>10 га</w:t>
              </w:r>
            </w:smartTag>
            <w:r w:rsidRPr="009223BF">
              <w:t xml:space="preserve"> и менее - 100; от 10 до </w:t>
            </w:r>
            <w:smartTag w:uri="urn:schemas-microsoft-com:office:smarttags" w:element="metricconverter">
              <w:smartTagPr>
                <w:attr w:name="ProductID" w:val="2,5 м"/>
              </w:smartTagPr>
              <w:r w:rsidRPr="009223BF">
                <w:t>20 га</w:t>
              </w:r>
            </w:smartTag>
            <w:r w:rsidRPr="009223BF">
              <w:t xml:space="preserve"> - 300: от 20 до </w:t>
            </w:r>
            <w:smartTag w:uri="urn:schemas-microsoft-com:office:smarttags" w:element="metricconverter">
              <w:smartTagPr>
                <w:attr w:name="ProductID" w:val="2,5 м"/>
              </w:smartTagPr>
              <w:r w:rsidRPr="009223BF">
                <w:t>40 га</w:t>
              </w:r>
            </w:smartTag>
            <w:r w:rsidRPr="009223BF">
              <w:t xml:space="preserve"> - 500.</w:t>
            </w:r>
          </w:p>
        </w:tc>
      </w:tr>
    </w:tbl>
    <w:p w:rsidR="001E64E2" w:rsidRPr="009223BF" w:rsidRDefault="001E64E2" w:rsidP="009223BF">
      <w:pPr>
        <w:autoSpaceDE w:val="0"/>
        <w:autoSpaceDN w:val="0"/>
        <w:adjustRightInd w:val="0"/>
        <w:ind w:firstLine="0"/>
      </w:pPr>
      <w:bookmarkStart w:id="393" w:name="Par4007"/>
      <w:bookmarkEnd w:id="393"/>
    </w:p>
    <w:p w:rsidR="001E64E2" w:rsidRPr="009223BF" w:rsidRDefault="001E64E2" w:rsidP="009223BF">
      <w:pPr>
        <w:pStyle w:val="ConsNormal"/>
        <w:ind w:right="0" w:firstLine="0"/>
        <w:jc w:val="both"/>
        <w:rPr>
          <w:rFonts w:cs="Times New Roman"/>
          <w:sz w:val="24"/>
          <w:szCs w:val="24"/>
        </w:rPr>
      </w:pPr>
    </w:p>
    <w:p w:rsidR="00D226D4" w:rsidRDefault="001E64E2" w:rsidP="00D226D4">
      <w:pPr>
        <w:pStyle w:val="2"/>
        <w:shd w:val="clear" w:color="auto" w:fill="FFFFFF"/>
        <w:spacing w:after="240"/>
        <w:jc w:val="both"/>
        <w:textAlignment w:val="baseline"/>
        <w:rPr>
          <w:b w:val="0"/>
          <w:color w:val="000000" w:themeColor="text1"/>
          <w:sz w:val="24"/>
          <w:szCs w:val="24"/>
        </w:rPr>
      </w:pPr>
      <w:r w:rsidRPr="00004794">
        <w:rPr>
          <w:rFonts w:cs="Times New Roman"/>
          <w:b w:val="0"/>
          <w:color w:val="000000" w:themeColor="text1"/>
          <w:sz w:val="24"/>
          <w:szCs w:val="24"/>
        </w:rPr>
        <w:t xml:space="preserve">Нормы накопления бытовых отходов </w:t>
      </w:r>
      <w:r w:rsidR="00D226D4">
        <w:rPr>
          <w:rFonts w:cs="Times New Roman"/>
          <w:b w:val="0"/>
          <w:color w:val="000000" w:themeColor="text1"/>
          <w:sz w:val="24"/>
          <w:szCs w:val="24"/>
        </w:rPr>
        <w:t>установлены</w:t>
      </w:r>
      <w:r w:rsidR="00C45362" w:rsidRPr="00004794">
        <w:rPr>
          <w:rFonts w:cs="Times New Roman"/>
          <w:b w:val="0"/>
          <w:color w:val="000000" w:themeColor="text1"/>
          <w:sz w:val="24"/>
          <w:szCs w:val="24"/>
        </w:rPr>
        <w:t xml:space="preserve"> приказом</w:t>
      </w:r>
      <w:r w:rsidR="00C45362" w:rsidRPr="00004794">
        <w:rPr>
          <w:b w:val="0"/>
          <w:color w:val="000000" w:themeColor="text1"/>
          <w:sz w:val="24"/>
          <w:szCs w:val="24"/>
        </w:rPr>
        <w:t xml:space="preserve"> министерства строительства и жилищно-коммунального хозяйства Калужской области от 24 ноября 2017 г. № 501 «Об установлении нормативов накопления твердых коммунальных отходов на территории Калужской области»</w:t>
      </w:r>
      <w:r w:rsidR="00300EE7">
        <w:rPr>
          <w:b w:val="0"/>
          <w:color w:val="000000" w:themeColor="text1"/>
          <w:sz w:val="24"/>
          <w:szCs w:val="24"/>
        </w:rPr>
        <w:t xml:space="preserve"> (Таблица 30)</w:t>
      </w:r>
    </w:p>
    <w:p w:rsidR="00300EE7" w:rsidRDefault="00300EE7" w:rsidP="00300EE7">
      <w:pPr>
        <w:pStyle w:val="a8"/>
        <w:spacing w:before="0" w:after="0"/>
        <w:ind w:firstLine="0"/>
        <w:jc w:val="both"/>
        <w:rPr>
          <w:rFonts w:ascii="Arial" w:hAnsi="Arial"/>
          <w:b w:val="0"/>
          <w:sz w:val="24"/>
          <w:szCs w:val="24"/>
        </w:rPr>
      </w:pPr>
      <w:r>
        <w:rPr>
          <w:rFonts w:ascii="Arial" w:hAnsi="Arial"/>
          <w:b w:val="0"/>
          <w:sz w:val="24"/>
          <w:szCs w:val="24"/>
        </w:rPr>
        <w:t xml:space="preserve">Таблица 30. </w:t>
      </w:r>
      <w:r w:rsidRPr="00300EE7">
        <w:rPr>
          <w:rFonts w:ascii="Arial" w:hAnsi="Arial"/>
          <w:b w:val="0"/>
          <w:sz w:val="24"/>
          <w:szCs w:val="24"/>
        </w:rPr>
        <w:t>Нормы накопления бытовых отходов</w:t>
      </w:r>
      <w:r>
        <w:rPr>
          <w:rFonts w:ascii="Arial" w:hAnsi="Arial"/>
          <w:b w:val="0"/>
          <w:sz w:val="24"/>
          <w:szCs w:val="24"/>
        </w:rPr>
        <w:t xml:space="preserve"> </w:t>
      </w:r>
    </w:p>
    <w:p w:rsidR="00300EE7" w:rsidRPr="00300EE7" w:rsidRDefault="00300EE7" w:rsidP="00300EE7"/>
    <w:p w:rsidR="00300EE7" w:rsidRDefault="00300EE7" w:rsidP="00300EE7">
      <w:pPr>
        <w:spacing w:line="330" w:lineRule="atLeast"/>
        <w:textAlignment w:val="baseline"/>
        <w:rPr>
          <w:rFonts w:cs="Arial"/>
          <w:color w:val="444444"/>
        </w:rPr>
      </w:pPr>
    </w:p>
    <w:tbl>
      <w:tblPr>
        <w:tblW w:w="0" w:type="auto"/>
        <w:tblCellMar>
          <w:left w:w="0" w:type="dxa"/>
          <w:right w:w="0" w:type="dxa"/>
        </w:tblCellMar>
        <w:tblLook w:val="04A0" w:firstRow="1" w:lastRow="0" w:firstColumn="1" w:lastColumn="0" w:noHBand="0" w:noVBand="1"/>
      </w:tblPr>
      <w:tblGrid>
        <w:gridCol w:w="739"/>
        <w:gridCol w:w="739"/>
        <w:gridCol w:w="3881"/>
        <w:gridCol w:w="1848"/>
        <w:gridCol w:w="1478"/>
        <w:gridCol w:w="1479"/>
      </w:tblGrid>
      <w:tr w:rsidR="00300EE7" w:rsidTr="00300EE7">
        <w:trPr>
          <w:trHeight w:val="15"/>
        </w:trPr>
        <w:tc>
          <w:tcPr>
            <w:tcW w:w="739" w:type="dxa"/>
            <w:tcBorders>
              <w:top w:val="nil"/>
              <w:left w:val="nil"/>
              <w:bottom w:val="nil"/>
              <w:right w:val="nil"/>
            </w:tcBorders>
            <w:shd w:val="clear" w:color="auto" w:fill="auto"/>
            <w:hideMark/>
          </w:tcPr>
          <w:p w:rsidR="00300EE7" w:rsidRDefault="00300EE7">
            <w:pPr>
              <w:rPr>
                <w:sz w:val="2"/>
              </w:rPr>
            </w:pPr>
          </w:p>
        </w:tc>
        <w:tc>
          <w:tcPr>
            <w:tcW w:w="739" w:type="dxa"/>
            <w:tcBorders>
              <w:top w:val="nil"/>
              <w:left w:val="nil"/>
              <w:bottom w:val="nil"/>
              <w:right w:val="nil"/>
            </w:tcBorders>
            <w:shd w:val="clear" w:color="auto" w:fill="auto"/>
            <w:hideMark/>
          </w:tcPr>
          <w:p w:rsidR="00300EE7" w:rsidRDefault="00300EE7">
            <w:pPr>
              <w:rPr>
                <w:sz w:val="2"/>
              </w:rPr>
            </w:pPr>
          </w:p>
        </w:tc>
        <w:tc>
          <w:tcPr>
            <w:tcW w:w="3881" w:type="dxa"/>
            <w:tcBorders>
              <w:top w:val="nil"/>
              <w:left w:val="nil"/>
              <w:bottom w:val="nil"/>
              <w:right w:val="nil"/>
            </w:tcBorders>
            <w:shd w:val="clear" w:color="auto" w:fill="auto"/>
            <w:hideMark/>
          </w:tcPr>
          <w:p w:rsidR="00300EE7" w:rsidRDefault="00300EE7">
            <w:pPr>
              <w:rPr>
                <w:sz w:val="2"/>
              </w:rPr>
            </w:pPr>
          </w:p>
        </w:tc>
        <w:tc>
          <w:tcPr>
            <w:tcW w:w="1848" w:type="dxa"/>
            <w:tcBorders>
              <w:top w:val="nil"/>
              <w:left w:val="nil"/>
              <w:bottom w:val="nil"/>
              <w:right w:val="nil"/>
            </w:tcBorders>
            <w:shd w:val="clear" w:color="auto" w:fill="auto"/>
            <w:hideMark/>
          </w:tcPr>
          <w:p w:rsidR="00300EE7" w:rsidRDefault="00300EE7">
            <w:pPr>
              <w:rPr>
                <w:sz w:val="2"/>
              </w:rPr>
            </w:pPr>
          </w:p>
        </w:tc>
        <w:tc>
          <w:tcPr>
            <w:tcW w:w="1478" w:type="dxa"/>
            <w:tcBorders>
              <w:top w:val="nil"/>
              <w:left w:val="nil"/>
              <w:bottom w:val="nil"/>
              <w:right w:val="nil"/>
            </w:tcBorders>
            <w:shd w:val="clear" w:color="auto" w:fill="auto"/>
            <w:hideMark/>
          </w:tcPr>
          <w:p w:rsidR="00300EE7" w:rsidRDefault="00300EE7">
            <w:pPr>
              <w:rPr>
                <w:sz w:val="2"/>
              </w:rPr>
            </w:pPr>
          </w:p>
        </w:tc>
        <w:tc>
          <w:tcPr>
            <w:tcW w:w="1479" w:type="dxa"/>
            <w:tcBorders>
              <w:top w:val="nil"/>
              <w:left w:val="nil"/>
              <w:bottom w:val="nil"/>
              <w:right w:val="nil"/>
            </w:tcBorders>
            <w:shd w:val="clear" w:color="auto" w:fill="auto"/>
            <w:hideMark/>
          </w:tcPr>
          <w:p w:rsidR="00300EE7" w:rsidRDefault="00300EE7">
            <w:pPr>
              <w:rPr>
                <w:sz w:val="2"/>
              </w:rPr>
            </w:pP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Раздел 1. Нормативы накопления твердых коммунальных отходов, образующихся в домовладениях</w:t>
            </w:r>
          </w:p>
        </w:tc>
      </w:tr>
      <w:tr w:rsidR="00300EE7" w:rsidTr="00300EE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N п/п</w:t>
            </w:r>
          </w:p>
        </w:tc>
        <w:tc>
          <w:tcPr>
            <w:tcW w:w="46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Категория объектов</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Расчетная единица</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Среднегодовой норматив накопления твердых коммунальных отходов</w:t>
            </w:r>
          </w:p>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кг/год</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куб. м/год</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 Многоквартирные дома с количеством квартир более пяти</w:t>
            </w:r>
          </w:p>
        </w:tc>
      </w:tr>
      <w:tr w:rsidR="00300EE7" w:rsidTr="00300EE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Всего твердых коммунальных отходов</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17,1</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0,122</w:t>
            </w:r>
          </w:p>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Из них</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крупногабаритные отходы</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2,04</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0,014</w:t>
            </w:r>
          </w:p>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иные твердые коммунальные отходы</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15,06</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0,108</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 В муниципальных образованиях с численностью населения свыше десяти тысяч человек: индивидуальные жилые дома, многоквартирные дома с количеством квартир менее пяти</w:t>
            </w:r>
          </w:p>
        </w:tc>
      </w:tr>
      <w:tr w:rsidR="00300EE7" w:rsidTr="00300EE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Всего твердых коммунальных отходов</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проживающий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366,8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2,5</w:t>
            </w:r>
          </w:p>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Из них</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крупногабаритные отходы</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57,3</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0,37</w:t>
            </w:r>
          </w:p>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иные твердые коммунальные отходы</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309,5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2,13</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3. В муниципальных образованиях с численностью населения до десяти тысяч человек: индивидуальные жилые дома, многоквартирные дома с количеством квартир менее пяти</w:t>
            </w:r>
          </w:p>
        </w:tc>
      </w:tr>
      <w:tr w:rsidR="00300EE7" w:rsidTr="00300EE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Всего твердых коммунальных отходов</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проживающий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234,8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1,6</w:t>
            </w:r>
          </w:p>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Из них</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крупногабаритные отходы</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59,2</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0,4</w:t>
            </w:r>
          </w:p>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иные твердые коммунальные отходы</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175,6</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1,2</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Раздел 2. Нормативы накопления твердых коммунальных отходов, образующихся в процессе деятельности юридических лиц, индивидуальных предпринимателей</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 Административные здания, учреждения, конторы</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Научно-исследовательские, проектные институты и конструкторские бюро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сотрудник</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223,56</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1,72</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Банки, финансовые учреждения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сотрудник</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154,21</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1,93</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1.3</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Отделения связи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32,12</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0,4</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1.4</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Административные, офисные учреждения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сотрудник</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202,58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1,72</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 Предприятия торговли</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Продовольственные магазины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138,0</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1,2</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Промтоварные магазины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73,91</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0,59</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2.3</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Магазины хозяйственных товаров и бытовой химии, строительных материалов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69,35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0,66</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2.4</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Павильоны различного товарного ассортимента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188,15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2,65</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2.5</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Палатки и киоски различного товарного ассортимента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127,75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1,97</w:t>
            </w:r>
          </w:p>
        </w:tc>
      </w:tr>
      <w:tr w:rsidR="00300EE7" w:rsidTr="00300EE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2.6</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Лотки:</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торговое место</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промтоварные</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208,05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1,97</w:t>
            </w:r>
          </w:p>
        </w:tc>
      </w:tr>
      <w:tr w:rsidR="00300EE7" w:rsidTr="00300EE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продовольственные</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00EE7" w:rsidRDefault="00300EE7"/>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404,24</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2,97</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2.7</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Супермаркеты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70,8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1,2</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2.8</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Комплексы оптово-розничной торговли (склады)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57,49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0,35</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2.9</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Рынки продовольственные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139,61</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0,88</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2.10</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Рынки промтоварные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79,39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0,66</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3. Медицинские учреждения и организации</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3.1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Клинические стационары, больницы, диспансеры, амбулатории, родильные дома, дома ребенка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койко-место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543,85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2,87</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3.2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Поликлиники, лаборатории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49,28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0,42</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3.3</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Санатории, профилактории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308,43</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1,83</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3.4</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Аптеки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33,76</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0,34</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3.5</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Прочие медицинские учреждения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49,28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0,42</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4. Предприятия транспортной инфраструктуры</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4.1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Автомастерские, шиномонтажные мастерские, станции технического обслуживания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машино-место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203,49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1,13</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4.2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Автозаправочные станции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машино-место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27,83</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0,27</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4.3</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Автостоянки, парковки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машино-место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21,9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0,18</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4.4</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Гаражи, парковки закрытого типа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машино-место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127,75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0,99</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4.5</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Автомойки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машино-место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203,49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1,13</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4.6</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Железнодорожные вокзалы, автовокзалы, аэропорт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пассажир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149,65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1,15</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5. Дошкольные и учебные учреждения</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5.1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Дошкольные образовательные организации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ребенок</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153,3</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0,99</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5.2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Общеобразовательные учреждения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учащийся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82,13</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0,58</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5.3</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Учреждения начального и среднего профессионального образования, высшего профессионального и послевузовского образования или иное учреждение, осуществляющее образовательный процесс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учащийся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81,21</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0,58</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5.4</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Детские дома, интернаты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249,11</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1,42</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6. Культурно-развлекательные, спортивные учреждения</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6.1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Клубы, кинотеатры, концертные залы, театры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33,76</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0,32</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6.2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Библиотеки, архивы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20,99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0,28</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6.3</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Выставочные залы, музеи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20,99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0,28</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6.4</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Спортивные арены, стадионы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50,19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0,42</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6.5</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Спортивные клубы, центры, комплексы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41,98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0,32</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6.6</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Торгово-развлекательные комплексы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30,11</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0,6</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6.7</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Пансионаты, дома отдыха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312,48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1,86</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7. Предприятия общественного питания</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7.1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Кафе, рестораны, бары, закусочные, столовые.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203,49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1,64</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 Предприятия службы быта</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Мастерские по ремонту бытовой и компьютерной техники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25,92</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0,27</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Мастерские по ремонту обуви, ключей, часов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25,92</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0,27</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8.3</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Ремонт и пошив одежды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40,79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0,36</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8.4</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Химчистки и прачечные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11,83</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0,25</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8.5</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Парикмахерские, косметические салоны, салоны красоты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24,64</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0,31</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8.6</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Гостиницы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264,63</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1,75</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8.7</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Общежития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293,83</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1,96</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8.8</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Бани, сауны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34,68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0,49</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8.9</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Прочие предприятия бытового обслуживания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25,95</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0,27</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9. Предприятия в сфере похоронных услуг</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9.1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Кладбища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место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9,49</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0,07</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9.2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Организации, оказывающие ритуальные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25,92</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0,27</w:t>
            </w:r>
          </w:p>
        </w:tc>
      </w:tr>
      <w:tr w:rsidR="00300EE7" w:rsidTr="00300EE7">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10. Иные объекты</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10.1</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Садоводческие кооперативы, садово-огородные товарищества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участник</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231,4</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3,56</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10.2</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Предприятия иных отраслей промышленности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195,28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1,03</w:t>
            </w:r>
          </w:p>
        </w:tc>
      </w:tr>
      <w:tr w:rsidR="00300EE7" w:rsidTr="00300E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center"/>
              <w:textAlignment w:val="baseline"/>
            </w:pPr>
            <w:r>
              <w:t>10.3</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Организации, оказывающие ветеринарные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textAlignment w:val="baseline"/>
            </w:pPr>
            <w:r>
              <w:t>1 кв. м общей площади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34,68</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0EE7" w:rsidRDefault="00300EE7">
            <w:pPr>
              <w:pStyle w:val="formattext"/>
              <w:spacing w:before="0" w:beforeAutospacing="0" w:after="0" w:afterAutospacing="0"/>
              <w:jc w:val="right"/>
              <w:textAlignment w:val="baseline"/>
            </w:pPr>
            <w:r>
              <w:t>0,29</w:t>
            </w:r>
          </w:p>
        </w:tc>
      </w:tr>
    </w:tbl>
    <w:p w:rsidR="00300EE7" w:rsidRPr="00D226D4" w:rsidRDefault="00300EE7" w:rsidP="00D226D4">
      <w:pPr>
        <w:pStyle w:val="2"/>
        <w:shd w:val="clear" w:color="auto" w:fill="FFFFFF"/>
        <w:spacing w:after="240"/>
        <w:jc w:val="both"/>
        <w:textAlignment w:val="baseline"/>
        <w:rPr>
          <w:b w:val="0"/>
          <w:color w:val="000000" w:themeColor="text1"/>
          <w:sz w:val="24"/>
          <w:szCs w:val="24"/>
        </w:rPr>
      </w:pPr>
    </w:p>
    <w:p w:rsidR="001E64E2" w:rsidRPr="009223BF" w:rsidRDefault="001E64E2" w:rsidP="009223BF">
      <w:pPr>
        <w:pStyle w:val="a8"/>
        <w:spacing w:before="0" w:after="0"/>
        <w:ind w:firstLine="0"/>
        <w:jc w:val="both"/>
        <w:rPr>
          <w:rFonts w:ascii="Arial" w:hAnsi="Arial"/>
          <w:b w:val="0"/>
          <w:sz w:val="24"/>
          <w:szCs w:val="24"/>
        </w:rPr>
      </w:pPr>
      <w:bookmarkStart w:id="394" w:name="Par4020"/>
      <w:bookmarkStart w:id="395" w:name="Par4048"/>
      <w:bookmarkStart w:id="396" w:name="_Toc413934872"/>
      <w:bookmarkStart w:id="397" w:name="_Toc413935705"/>
      <w:bookmarkStart w:id="398" w:name="_Toc413938941"/>
      <w:bookmarkStart w:id="399" w:name="_Toc414000404"/>
      <w:bookmarkEnd w:id="394"/>
      <w:bookmarkEnd w:id="395"/>
      <w:r w:rsidRPr="009223BF">
        <w:rPr>
          <w:rFonts w:ascii="Arial" w:hAnsi="Arial"/>
          <w:b w:val="0"/>
          <w:sz w:val="24"/>
          <w:szCs w:val="24"/>
        </w:rPr>
        <w:t>Таблица 31. Предельные значения расчетных показателей</w:t>
      </w:r>
      <w:bookmarkStart w:id="400" w:name="_Toc413934873"/>
      <w:bookmarkStart w:id="401" w:name="_Toc413935706"/>
      <w:bookmarkEnd w:id="396"/>
      <w:bookmarkEnd w:id="397"/>
      <w:r w:rsidRPr="009223BF">
        <w:rPr>
          <w:rFonts w:ascii="Arial" w:hAnsi="Arial"/>
          <w:b w:val="0"/>
          <w:sz w:val="24"/>
          <w:szCs w:val="24"/>
        </w:rPr>
        <w:t> минимально допустимого уровня обеспеченности в области</w:t>
      </w:r>
      <w:bookmarkStart w:id="402" w:name="_Toc413934874"/>
      <w:bookmarkStart w:id="403" w:name="_Toc413935707"/>
      <w:bookmarkEnd w:id="400"/>
      <w:bookmarkEnd w:id="401"/>
      <w:r w:rsidRPr="009223BF">
        <w:rPr>
          <w:rFonts w:ascii="Arial" w:hAnsi="Arial"/>
          <w:b w:val="0"/>
          <w:sz w:val="24"/>
          <w:szCs w:val="24"/>
        </w:rPr>
        <w:t> утилизации и переработки бытовых и промышленных отходов</w:t>
      </w:r>
      <w:bookmarkEnd w:id="398"/>
      <w:bookmarkEnd w:id="399"/>
      <w:bookmarkEnd w:id="402"/>
      <w:bookmarkEnd w:id="403"/>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532"/>
        <w:gridCol w:w="2532"/>
        <w:gridCol w:w="2595"/>
        <w:gridCol w:w="1256"/>
        <w:gridCol w:w="1413"/>
      </w:tblGrid>
      <w:tr w:rsidR="001E64E2" w:rsidRPr="009223BF" w:rsidTr="00EA5737">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53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606E2B">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404" w:name="Par4055"/>
            <w:bookmarkEnd w:id="404"/>
            <w:r w:rsidRPr="009223BF">
              <w:t>В области утилизации и переработки бытовых и промышленных отходов</w:t>
            </w:r>
          </w:p>
        </w:tc>
      </w:tr>
      <w:tr w:rsidR="00584D4A" w:rsidRPr="009223BF" w:rsidTr="00584D4A">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4D4A" w:rsidRPr="009223BF" w:rsidRDefault="00584D4A" w:rsidP="00EA5737">
            <w:pPr>
              <w:autoSpaceDE w:val="0"/>
              <w:autoSpaceDN w:val="0"/>
              <w:adjustRightInd w:val="0"/>
              <w:ind w:firstLine="0"/>
            </w:pPr>
            <w:r w:rsidRPr="009223BF">
              <w:t xml:space="preserve">Скотомогильники </w:t>
            </w:r>
          </w:p>
        </w:tc>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4D4A" w:rsidRPr="009223BF" w:rsidRDefault="00584D4A" w:rsidP="009223BF">
            <w:pPr>
              <w:autoSpaceDE w:val="0"/>
              <w:autoSpaceDN w:val="0"/>
              <w:adjustRightInd w:val="0"/>
              <w:ind w:firstLine="0"/>
            </w:pPr>
            <w:r w:rsidRPr="009223BF">
              <w:t>Минимальные расстояния от скотомогильника (биотермической ямы), м</w:t>
            </w:r>
            <w:r>
              <w:t xml:space="preserve"> </w:t>
            </w:r>
          </w:p>
        </w:tc>
        <w:tc>
          <w:tcPr>
            <w:tcW w:w="12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4D4A" w:rsidRDefault="00584D4A" w:rsidP="009223BF">
            <w:pPr>
              <w:autoSpaceDE w:val="0"/>
              <w:autoSpaceDN w:val="0"/>
              <w:adjustRightInd w:val="0"/>
              <w:ind w:firstLine="0"/>
            </w:pPr>
            <w:r w:rsidRPr="009223BF">
              <w:t>до жилых, общественных зданий, животноводческих ферм (комплексов)</w:t>
            </w:r>
          </w:p>
        </w:tc>
        <w:tc>
          <w:tcPr>
            <w:tcW w:w="1265" w:type="pct"/>
            <w:gridSpan w:val="2"/>
            <w:tcBorders>
              <w:top w:val="single" w:sz="4" w:space="0" w:color="auto"/>
              <w:left w:val="single" w:sz="4" w:space="0" w:color="auto"/>
              <w:bottom w:val="single" w:sz="4" w:space="0" w:color="auto"/>
              <w:right w:val="single" w:sz="4" w:space="0" w:color="auto"/>
            </w:tcBorders>
          </w:tcPr>
          <w:p w:rsidR="00584D4A" w:rsidRDefault="00584D4A" w:rsidP="009223BF">
            <w:pPr>
              <w:autoSpaceDE w:val="0"/>
              <w:autoSpaceDN w:val="0"/>
              <w:adjustRightInd w:val="0"/>
              <w:ind w:firstLine="0"/>
            </w:pPr>
            <w:r>
              <w:t>Для сибиреязвенных скотомогильников и скотомогильников с захоронением в ямах – 1000 м;</w:t>
            </w:r>
          </w:p>
          <w:p w:rsidR="00584D4A" w:rsidRPr="009223BF" w:rsidRDefault="00584D4A" w:rsidP="009223BF">
            <w:pPr>
              <w:autoSpaceDE w:val="0"/>
              <w:autoSpaceDN w:val="0"/>
              <w:adjustRightInd w:val="0"/>
              <w:ind w:firstLine="0"/>
            </w:pPr>
            <w:r>
              <w:t xml:space="preserve">Для скотомогильников с биологическими камерами – 500 м. </w:t>
            </w:r>
          </w:p>
        </w:tc>
      </w:tr>
      <w:tr w:rsidR="001E64E2" w:rsidRPr="009223BF" w:rsidTr="00EA5737">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Установки термической утилизации биологических отходов</w:t>
            </w:r>
          </w:p>
        </w:tc>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м</w:t>
            </w:r>
          </w:p>
        </w:tc>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жилых, общественных зданий, животноводческих ферм (комплексов)</w:t>
            </w:r>
          </w:p>
        </w:tc>
        <w:tc>
          <w:tcPr>
            <w:tcW w:w="6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Default="00584D4A" w:rsidP="009223BF">
            <w:pPr>
              <w:autoSpaceDE w:val="0"/>
              <w:autoSpaceDN w:val="0"/>
              <w:adjustRightInd w:val="0"/>
              <w:ind w:firstLine="0"/>
            </w:pPr>
            <w:r>
              <w:t>При мощности утилизации от 40000 т/ год – 1000 м;</w:t>
            </w:r>
          </w:p>
          <w:p w:rsidR="00584D4A" w:rsidRDefault="00584D4A" w:rsidP="00584D4A">
            <w:pPr>
              <w:autoSpaceDE w:val="0"/>
              <w:autoSpaceDN w:val="0"/>
              <w:adjustRightInd w:val="0"/>
              <w:ind w:firstLine="0"/>
            </w:pPr>
            <w:r>
              <w:t>При мощности утилизации до 40000 т/ год – 500 м;</w:t>
            </w:r>
          </w:p>
          <w:p w:rsidR="00584D4A" w:rsidRPr="009223BF" w:rsidRDefault="00584D4A" w:rsidP="009223BF">
            <w:pPr>
              <w:autoSpaceDE w:val="0"/>
              <w:autoSpaceDN w:val="0"/>
              <w:adjustRightInd w:val="0"/>
              <w:ind w:firstLine="0"/>
            </w:pP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405" w:name="Par4111"/>
      <w:bookmarkStart w:id="406" w:name="_Toc413934875"/>
      <w:bookmarkStart w:id="407" w:name="_Toc413935708"/>
      <w:bookmarkStart w:id="408" w:name="_Toc413938942"/>
      <w:bookmarkStart w:id="409" w:name="_Toc414000405"/>
      <w:bookmarkEnd w:id="405"/>
      <w:r w:rsidRPr="009223BF">
        <w:rPr>
          <w:rFonts w:ascii="Arial" w:hAnsi="Arial"/>
          <w:b w:val="0"/>
          <w:sz w:val="24"/>
          <w:szCs w:val="24"/>
        </w:rPr>
        <w:t>Таблица 32. Предельные значения расчетных показателей</w:t>
      </w:r>
      <w:bookmarkStart w:id="410" w:name="_Toc413934876"/>
      <w:bookmarkStart w:id="411" w:name="_Toc413935709"/>
      <w:bookmarkEnd w:id="406"/>
      <w:bookmarkEnd w:id="407"/>
      <w:r w:rsidRPr="009223BF">
        <w:rPr>
          <w:rFonts w:ascii="Arial" w:hAnsi="Arial"/>
          <w:b w:val="0"/>
          <w:sz w:val="24"/>
          <w:szCs w:val="24"/>
        </w:rPr>
        <w:t> минимально допустимого уровня обеспеченности в области</w:t>
      </w:r>
      <w:bookmarkStart w:id="412" w:name="_Toc413934877"/>
      <w:bookmarkStart w:id="413" w:name="_Toc413935710"/>
      <w:bookmarkEnd w:id="410"/>
      <w:bookmarkEnd w:id="411"/>
      <w:r w:rsidRPr="009223BF">
        <w:rPr>
          <w:rFonts w:ascii="Arial" w:hAnsi="Arial"/>
          <w:b w:val="0"/>
          <w:sz w:val="24"/>
          <w:szCs w:val="24"/>
        </w:rPr>
        <w:t> предупреждения и ликвидации последствий чрезвычайных</w:t>
      </w:r>
      <w:bookmarkStart w:id="414" w:name="_Toc413934878"/>
      <w:bookmarkStart w:id="415" w:name="_Toc413935711"/>
      <w:bookmarkEnd w:id="412"/>
      <w:bookmarkEnd w:id="413"/>
      <w:r w:rsidRPr="009223BF">
        <w:rPr>
          <w:rFonts w:ascii="Arial" w:hAnsi="Arial"/>
          <w:b w:val="0"/>
          <w:sz w:val="24"/>
          <w:szCs w:val="24"/>
        </w:rPr>
        <w:t> ситуаций</w:t>
      </w:r>
      <w:bookmarkEnd w:id="408"/>
      <w:bookmarkEnd w:id="409"/>
      <w:bookmarkEnd w:id="414"/>
      <w:bookmarkEnd w:id="415"/>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837"/>
        <w:gridCol w:w="2300"/>
        <w:gridCol w:w="1709"/>
        <w:gridCol w:w="1741"/>
        <w:gridCol w:w="1741"/>
      </w:tblGrid>
      <w:tr w:rsidR="001E64E2" w:rsidRPr="009223BF" w:rsidTr="00606E2B">
        <w:tc>
          <w:tcPr>
            <w:tcW w:w="11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1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72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606E2B">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416" w:name="Par4028"/>
            <w:bookmarkEnd w:id="416"/>
            <w:r w:rsidRPr="009223BF">
              <w:t>В области предупреждения и ликвидации последствий чрезвычайных ситуаций</w:t>
            </w:r>
          </w:p>
        </w:tc>
      </w:tr>
      <w:tr w:rsidR="001E64E2" w:rsidRPr="009223BF" w:rsidTr="00606E2B">
        <w:tc>
          <w:tcPr>
            <w:tcW w:w="110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Дамбы, берегоукрепительные сооружения, в том числе расположенные вне границ населенных пунктов в границах муниципального района</w:t>
            </w:r>
          </w:p>
        </w:tc>
        <w:tc>
          <w:tcPr>
            <w:tcW w:w="11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м</w:t>
            </w:r>
          </w:p>
        </w:tc>
        <w:tc>
          <w:tcPr>
            <w:tcW w:w="272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Ширину гребня плотины или дамбы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w:t>
            </w:r>
            <w:smartTag w:uri="urn:schemas-microsoft-com:office:smarttags" w:element="metricconverter">
              <w:smartTagPr>
                <w:attr w:name="ProductID" w:val="2,5 м"/>
              </w:smartTagPr>
              <w:r w:rsidRPr="009223BF">
                <w:t>4,5 м</w:t>
              </w:r>
            </w:smartTag>
          </w:p>
        </w:tc>
      </w:tr>
      <w:tr w:rsidR="001E64E2" w:rsidRPr="009223BF" w:rsidTr="00606E2B">
        <w:tc>
          <w:tcPr>
            <w:tcW w:w="110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Высота, м</w:t>
            </w:r>
          </w:p>
        </w:tc>
        <w:tc>
          <w:tcPr>
            <w:tcW w:w="272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Отметку гребня плотины или дамбы следует назначать на основе расчета возвышения его над расчетным уровнем воды.</w:t>
            </w:r>
          </w:p>
        </w:tc>
      </w:tr>
      <w:tr w:rsidR="001E64E2" w:rsidRPr="009223BF" w:rsidTr="00606E2B">
        <w:tc>
          <w:tcPr>
            <w:tcW w:w="110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добровольной и муниципальной пожарной охраны, в том числе на межселенной территории</w:t>
            </w:r>
          </w:p>
        </w:tc>
        <w:tc>
          <w:tcPr>
            <w:tcW w:w="11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объект/автомобиль</w:t>
            </w:r>
          </w:p>
        </w:tc>
        <w:tc>
          <w:tcPr>
            <w:tcW w:w="272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численности населения населенного пункта, тыс. человек: до 0,1 - 1 объект; от 0,1 тыс. до 2 тыс. человек - 1 объект на 2 автомобиля; от 2,0 до 5,0 - 1 объект на 4 автомобиля.</w:t>
            </w:r>
          </w:p>
        </w:tc>
      </w:tr>
      <w:tr w:rsidR="001E64E2" w:rsidRPr="009223BF" w:rsidTr="00606E2B">
        <w:tc>
          <w:tcPr>
            <w:tcW w:w="110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6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2 автомобилей</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 до автомобилей</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8 до 10 автомобилей</w:t>
            </w:r>
          </w:p>
        </w:tc>
      </w:tr>
      <w:tr w:rsidR="001E64E2" w:rsidRPr="009223BF" w:rsidTr="00606E2B">
        <w:tc>
          <w:tcPr>
            <w:tcW w:w="110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6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w:t>
            </w:r>
          </w:p>
        </w:tc>
      </w:tr>
      <w:tr w:rsidR="001E64E2" w:rsidRPr="009223BF" w:rsidTr="00606E2B">
        <w:tc>
          <w:tcPr>
            <w:tcW w:w="11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Базы аварийно-спасательных служб и (или) аварийно-спасательных формирований</w:t>
            </w:r>
          </w:p>
        </w:tc>
        <w:tc>
          <w:tcPr>
            <w:tcW w:w="11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272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Органами местного самоуправления на территории муниципальных образований должны быть созданы базы аварийно-спасательных служб и поисково-спасательных формирований. Не менее одного объекта на каждое муниципальное образование</w:t>
            </w:r>
          </w:p>
        </w:tc>
      </w:tr>
    </w:tbl>
    <w:p w:rsidR="001E64E2" w:rsidRPr="009223BF" w:rsidRDefault="001E64E2" w:rsidP="009223BF">
      <w:pPr>
        <w:autoSpaceDE w:val="0"/>
        <w:autoSpaceDN w:val="0"/>
        <w:adjustRightInd w:val="0"/>
        <w:ind w:firstLine="0"/>
        <w:outlineLvl w:val="4"/>
      </w:pPr>
    </w:p>
    <w:p w:rsidR="001E64E2" w:rsidRPr="009223BF" w:rsidRDefault="001E64E2" w:rsidP="009223BF">
      <w:pPr>
        <w:pStyle w:val="a8"/>
        <w:spacing w:before="0" w:after="0"/>
        <w:ind w:firstLine="0"/>
        <w:jc w:val="both"/>
        <w:rPr>
          <w:rFonts w:ascii="Arial" w:hAnsi="Arial"/>
          <w:b w:val="0"/>
          <w:sz w:val="24"/>
          <w:szCs w:val="24"/>
        </w:rPr>
      </w:pPr>
      <w:bookmarkStart w:id="417" w:name="_Toc413934879"/>
      <w:bookmarkStart w:id="418" w:name="_Toc413935712"/>
      <w:bookmarkStart w:id="419" w:name="_Toc413938943"/>
      <w:bookmarkStart w:id="420" w:name="_Toc414000406"/>
      <w:r w:rsidRPr="009223BF">
        <w:rPr>
          <w:rFonts w:ascii="Arial" w:hAnsi="Arial"/>
          <w:b w:val="0"/>
          <w:sz w:val="24"/>
          <w:szCs w:val="24"/>
        </w:rPr>
        <w:t>Таблица 33. Предельные значения расчетных показателей</w:t>
      </w:r>
      <w:bookmarkStart w:id="421" w:name="_Toc413934880"/>
      <w:bookmarkStart w:id="422" w:name="_Toc413935713"/>
      <w:bookmarkEnd w:id="417"/>
      <w:bookmarkEnd w:id="418"/>
      <w:r w:rsidRPr="009223BF">
        <w:rPr>
          <w:rFonts w:ascii="Arial" w:hAnsi="Arial"/>
          <w:b w:val="0"/>
          <w:sz w:val="24"/>
          <w:szCs w:val="24"/>
        </w:rPr>
        <w:t> минимально допустимого уровня обеспеченности объектами</w:t>
      </w:r>
      <w:bookmarkStart w:id="423" w:name="_Toc413934881"/>
      <w:bookmarkStart w:id="424" w:name="_Toc413935714"/>
      <w:bookmarkEnd w:id="421"/>
      <w:bookmarkEnd w:id="422"/>
      <w:r w:rsidRPr="009223BF">
        <w:rPr>
          <w:rFonts w:ascii="Arial" w:hAnsi="Arial"/>
          <w:b w:val="0"/>
          <w:sz w:val="24"/>
          <w:szCs w:val="24"/>
        </w:rPr>
        <w:t> в сфере туризма и рекреации</w:t>
      </w:r>
      <w:bookmarkEnd w:id="419"/>
      <w:bookmarkEnd w:id="420"/>
      <w:bookmarkEnd w:id="423"/>
      <w:bookmarkEnd w:id="424"/>
    </w:p>
    <w:tbl>
      <w:tblPr>
        <w:tblW w:w="5000" w:type="pct"/>
        <w:tblCellMar>
          <w:top w:w="75" w:type="dxa"/>
          <w:left w:w="0" w:type="dxa"/>
          <w:bottom w:w="75" w:type="dxa"/>
          <w:right w:w="0" w:type="dxa"/>
        </w:tblCellMar>
        <w:tblLook w:val="0000" w:firstRow="0" w:lastRow="0" w:firstColumn="0" w:lastColumn="0" w:noHBand="0" w:noVBand="0"/>
      </w:tblPr>
      <w:tblGrid>
        <w:gridCol w:w="1791"/>
        <w:gridCol w:w="6277"/>
        <w:gridCol w:w="2260"/>
      </w:tblGrid>
      <w:tr w:rsidR="001E64E2" w:rsidRPr="009223BF" w:rsidTr="00606E2B">
        <w:tc>
          <w:tcPr>
            <w:tcW w:w="8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30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10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606E2B">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425" w:name="Par4118"/>
            <w:bookmarkEnd w:id="425"/>
            <w:r w:rsidRPr="009223BF">
              <w:t>Объекты в сфере туризма и рекреации</w:t>
            </w:r>
          </w:p>
        </w:tc>
      </w:tr>
      <w:tr w:rsidR="001E64E2" w:rsidRPr="009223BF" w:rsidTr="00606E2B">
        <w:tc>
          <w:tcPr>
            <w:tcW w:w="86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туризма и рекреации</w:t>
            </w:r>
          </w:p>
        </w:tc>
        <w:tc>
          <w:tcPr>
            <w:tcW w:w="30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Территория объектов массового кратковременного отдыха, кв. м на 1 посетителя</w:t>
            </w:r>
          </w:p>
        </w:tc>
        <w:tc>
          <w:tcPr>
            <w:tcW w:w="10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500</w:t>
            </w:r>
          </w:p>
        </w:tc>
      </w:tr>
      <w:tr w:rsidR="001E64E2" w:rsidRPr="009223BF" w:rsidTr="00606E2B">
        <w:tc>
          <w:tcPr>
            <w:tcW w:w="86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0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Территория объектов массового кратковременного отдыха, интенсивно используемая для активных видов отдыха, кв. м на 1 посетителя</w:t>
            </w:r>
          </w:p>
        </w:tc>
        <w:tc>
          <w:tcPr>
            <w:tcW w:w="10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r>
      <w:tr w:rsidR="001E64E2" w:rsidRPr="009223BF" w:rsidTr="00606E2B">
        <w:tc>
          <w:tcPr>
            <w:tcW w:w="86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0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Площадь участка отдельной зоны массового кратковременного отдыха, га</w:t>
            </w:r>
          </w:p>
        </w:tc>
        <w:tc>
          <w:tcPr>
            <w:tcW w:w="10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606E2B">
        <w:tc>
          <w:tcPr>
            <w:tcW w:w="86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0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домов отдыха (пансионатов), кв. м на 1 место</w:t>
            </w:r>
          </w:p>
        </w:tc>
        <w:tc>
          <w:tcPr>
            <w:tcW w:w="10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120</w:t>
            </w:r>
          </w:p>
        </w:tc>
      </w:tr>
      <w:tr w:rsidR="001E64E2" w:rsidRPr="009223BF" w:rsidTr="00606E2B">
        <w:tc>
          <w:tcPr>
            <w:tcW w:w="86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0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домов отдыха (пансионатов) для семей с детьми, кв. м на 1 место</w:t>
            </w:r>
          </w:p>
        </w:tc>
        <w:tc>
          <w:tcPr>
            <w:tcW w:w="10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140</w:t>
            </w:r>
          </w:p>
        </w:tc>
      </w:tr>
      <w:tr w:rsidR="001E64E2" w:rsidRPr="009223BF" w:rsidTr="00606E2B">
        <w:tc>
          <w:tcPr>
            <w:tcW w:w="86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0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баз отдыха предприятий и организаций, молодежных лагерей, кв. м на 1 место</w:t>
            </w:r>
          </w:p>
        </w:tc>
        <w:tc>
          <w:tcPr>
            <w:tcW w:w="10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140</w:t>
            </w:r>
          </w:p>
        </w:tc>
      </w:tr>
      <w:tr w:rsidR="001E64E2" w:rsidRPr="009223BF" w:rsidTr="00606E2B">
        <w:tc>
          <w:tcPr>
            <w:tcW w:w="86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0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туристских гостиниц, кв. м на 1 место</w:t>
            </w:r>
          </w:p>
        </w:tc>
        <w:tc>
          <w:tcPr>
            <w:tcW w:w="10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426" w:name="Par4147"/>
      <w:bookmarkStart w:id="427" w:name="_Toc413934882"/>
      <w:bookmarkStart w:id="428" w:name="_Toc413935715"/>
      <w:bookmarkStart w:id="429" w:name="_Toc413938944"/>
      <w:bookmarkStart w:id="430" w:name="_Toc414000407"/>
      <w:bookmarkEnd w:id="426"/>
      <w:r w:rsidRPr="009223BF">
        <w:rPr>
          <w:rFonts w:ascii="Arial" w:hAnsi="Arial"/>
          <w:b w:val="0"/>
          <w:sz w:val="24"/>
          <w:szCs w:val="24"/>
        </w:rPr>
        <w:t>Таблица 34. Иные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муниципального образования</w:t>
      </w:r>
      <w:bookmarkEnd w:id="427"/>
      <w:bookmarkEnd w:id="428"/>
      <w:bookmarkEnd w:id="429"/>
      <w:bookmarkEnd w:id="430"/>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1944"/>
        <w:gridCol w:w="2491"/>
        <w:gridCol w:w="4982"/>
        <w:gridCol w:w="911"/>
      </w:tblGrid>
      <w:tr w:rsidR="001E64E2" w:rsidRPr="009223BF" w:rsidTr="00606E2B">
        <w:tc>
          <w:tcPr>
            <w:tcW w:w="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8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минимально допустимого уровня обеспеченности ОМЗ</w:t>
            </w:r>
          </w:p>
        </w:tc>
      </w:tr>
      <w:tr w:rsidR="001E64E2" w:rsidRPr="009223BF" w:rsidTr="00606E2B">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431" w:name="Par4159"/>
            <w:bookmarkEnd w:id="431"/>
            <w:r w:rsidRPr="009223BF">
              <w:t>Иные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муниципального образования</w:t>
            </w:r>
          </w:p>
        </w:tc>
      </w:tr>
      <w:tr w:rsidR="001E64E2" w:rsidRPr="009223BF" w:rsidTr="00606E2B">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6"/>
            </w:pPr>
            <w:bookmarkStart w:id="432" w:name="Par4160"/>
            <w:bookmarkEnd w:id="432"/>
            <w:r w:rsidRPr="009223BF">
              <w:t>В области благоустройства (озеленения) территории</w:t>
            </w:r>
          </w:p>
        </w:tc>
      </w:tr>
      <w:tr w:rsidR="001E64E2" w:rsidRPr="009223BF" w:rsidTr="00606E2B">
        <w:tc>
          <w:tcPr>
            <w:tcW w:w="94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сельских населенных пунктов</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w:t>
            </w: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объектов озеленения рекреационного назначения, не менее га</w:t>
            </w:r>
          </w:p>
        </w:tc>
        <w:tc>
          <w:tcPr>
            <w:tcW w:w="2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парки</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w:t>
            </w: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сады</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скверы</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зоны массового кратковременного отдыха</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Площадь озеленения территорий объектов рекреационного назначения, %</w:t>
            </w:r>
          </w:p>
        </w:tc>
        <w:tc>
          <w:tcPr>
            <w:tcW w:w="28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w:t>
            </w: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Число единовременных посетителей территории парков, человек на гектар</w:t>
            </w:r>
          </w:p>
        </w:tc>
        <w:tc>
          <w:tcPr>
            <w:tcW w:w="2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парков зон отдыха</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w:t>
            </w:r>
          </w:p>
        </w:tc>
      </w:tr>
      <w:tr w:rsidR="001E64E2" w:rsidRPr="009223BF" w:rsidTr="00606E2B">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433" w:name="Par4190"/>
            <w:bookmarkEnd w:id="433"/>
            <w:r w:rsidRPr="009223BF">
              <w:t>Примечание &lt;*&gt; - В средних,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434" w:name="Par4192"/>
      <w:bookmarkStart w:id="435" w:name="_Toc413934883"/>
      <w:bookmarkStart w:id="436" w:name="_Toc413935716"/>
      <w:bookmarkStart w:id="437" w:name="_Toc413938945"/>
      <w:bookmarkStart w:id="438" w:name="_Toc414000408"/>
      <w:bookmarkEnd w:id="434"/>
      <w:r w:rsidRPr="009223BF">
        <w:rPr>
          <w:rFonts w:ascii="Arial" w:hAnsi="Arial"/>
          <w:b w:val="0"/>
          <w:sz w:val="24"/>
          <w:szCs w:val="24"/>
        </w:rPr>
        <w:t>Таблица 35. Предельные значения расчетных показателей</w:t>
      </w:r>
      <w:bookmarkStart w:id="439" w:name="_Toc413934884"/>
      <w:bookmarkStart w:id="440" w:name="_Toc413935717"/>
      <w:bookmarkEnd w:id="435"/>
      <w:bookmarkEnd w:id="436"/>
      <w:r w:rsidRPr="009223BF">
        <w:rPr>
          <w:rFonts w:ascii="Arial" w:hAnsi="Arial"/>
          <w:b w:val="0"/>
          <w:sz w:val="24"/>
          <w:szCs w:val="24"/>
        </w:rPr>
        <w:t> максимально допустимого уровня территориальной доступности</w:t>
      </w:r>
      <w:bookmarkStart w:id="441" w:name="_Toc413934885"/>
      <w:bookmarkStart w:id="442" w:name="_Toc413935718"/>
      <w:bookmarkEnd w:id="439"/>
      <w:bookmarkEnd w:id="440"/>
      <w:r w:rsidRPr="009223BF">
        <w:rPr>
          <w:rFonts w:ascii="Arial" w:hAnsi="Arial"/>
          <w:b w:val="0"/>
          <w:sz w:val="24"/>
          <w:szCs w:val="24"/>
        </w:rPr>
        <w:t> объектов местного значения в области образования</w:t>
      </w:r>
      <w:bookmarkEnd w:id="437"/>
      <w:bookmarkEnd w:id="438"/>
      <w:bookmarkEnd w:id="441"/>
      <w:bookmarkEnd w:id="442"/>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342"/>
        <w:gridCol w:w="2491"/>
        <w:gridCol w:w="4495"/>
      </w:tblGrid>
      <w:tr w:rsidR="001E64E2" w:rsidRPr="009223BF" w:rsidTr="00606E2B">
        <w:tc>
          <w:tcPr>
            <w:tcW w:w="1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максимально допустимого уровня территориальной доступности ОМЗ</w:t>
            </w:r>
          </w:p>
        </w:tc>
      </w:tr>
      <w:tr w:rsidR="001E64E2" w:rsidRPr="009223BF" w:rsidTr="00606E2B">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443" w:name="Par4199"/>
            <w:bookmarkEnd w:id="443"/>
            <w:r w:rsidRPr="009223BF">
              <w:t>В области образования</w:t>
            </w:r>
          </w:p>
        </w:tc>
      </w:tr>
      <w:tr w:rsidR="001E64E2" w:rsidRPr="009223BF" w:rsidTr="00606E2B">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Дошкольные образовательные организации</w:t>
            </w: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м/минут</w:t>
            </w: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Пешеходная доступность:</w:t>
            </w:r>
          </w:p>
        </w:tc>
      </w:tr>
      <w:tr w:rsidR="001E64E2" w:rsidRPr="009223BF" w:rsidTr="00606E2B">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650 м/10 минут </w:t>
            </w:r>
          </w:p>
        </w:tc>
      </w:tr>
      <w:tr w:rsidR="001E64E2" w:rsidRPr="009223BF" w:rsidTr="00606E2B">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Общеобразовательные организации</w:t>
            </w: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м/минут</w:t>
            </w: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Пешеходная доступность:</w:t>
            </w:r>
          </w:p>
        </w:tc>
      </w:tr>
      <w:tr w:rsidR="001E64E2" w:rsidRPr="009223BF" w:rsidTr="00606E2B">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650 м/10 минут </w:t>
            </w:r>
          </w:p>
        </w:tc>
      </w:tr>
      <w:tr w:rsidR="001E64E2" w:rsidRPr="009223BF" w:rsidTr="00606E2B">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606E2B">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 Для сельского населенного пункта для учащихся 1 ступени обучения - не более 15 минут в одну сторону, для учащихся 2 - 3 ступени обучения - не более 30 минут в одну сторону.</w:t>
            </w:r>
          </w:p>
        </w:tc>
      </w:tr>
      <w:tr w:rsidR="001E64E2" w:rsidRPr="009223BF" w:rsidTr="00606E2B">
        <w:tc>
          <w:tcPr>
            <w:tcW w:w="16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Организации дополнительного образования &lt;*&gt;</w:t>
            </w: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м/минут</w:t>
            </w: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Пешеходная доступность:</w:t>
            </w:r>
          </w:p>
        </w:tc>
      </w:tr>
      <w:tr w:rsidR="001E64E2" w:rsidRPr="009223BF" w:rsidTr="00606E2B">
        <w:tc>
          <w:tcPr>
            <w:tcW w:w="16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650 м/10 минут </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444" w:name="Par4216"/>
      <w:bookmarkStart w:id="445" w:name="_Toc413934886"/>
      <w:bookmarkStart w:id="446" w:name="_Toc413935719"/>
      <w:bookmarkStart w:id="447" w:name="_Toc413938946"/>
      <w:bookmarkStart w:id="448" w:name="_Toc414000409"/>
      <w:bookmarkEnd w:id="444"/>
      <w:r w:rsidRPr="009223BF">
        <w:rPr>
          <w:rFonts w:ascii="Arial" w:hAnsi="Arial"/>
          <w:b w:val="0"/>
          <w:sz w:val="24"/>
          <w:szCs w:val="24"/>
        </w:rPr>
        <w:t>Таблица 36. Предельные значения расчетных показателей</w:t>
      </w:r>
      <w:bookmarkStart w:id="449" w:name="_Toc413934887"/>
      <w:bookmarkStart w:id="450" w:name="_Toc413935720"/>
      <w:bookmarkEnd w:id="445"/>
      <w:bookmarkEnd w:id="446"/>
      <w:r w:rsidRPr="009223BF">
        <w:rPr>
          <w:rFonts w:ascii="Arial" w:hAnsi="Arial"/>
          <w:b w:val="0"/>
          <w:sz w:val="24"/>
          <w:szCs w:val="24"/>
        </w:rPr>
        <w:t> максимально допустимого уровня территориальной доступности</w:t>
      </w:r>
      <w:bookmarkStart w:id="451" w:name="_Toc413934888"/>
      <w:bookmarkStart w:id="452" w:name="_Toc413935721"/>
      <w:bookmarkEnd w:id="449"/>
      <w:bookmarkEnd w:id="450"/>
      <w:r w:rsidRPr="009223BF">
        <w:rPr>
          <w:rFonts w:ascii="Arial" w:hAnsi="Arial"/>
          <w:b w:val="0"/>
          <w:sz w:val="24"/>
          <w:szCs w:val="24"/>
        </w:rPr>
        <w:t> объектов местного значения в области культуры</w:t>
      </w:r>
      <w:bookmarkEnd w:id="447"/>
      <w:bookmarkEnd w:id="448"/>
      <w:bookmarkEnd w:id="451"/>
      <w:bookmarkEnd w:id="452"/>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309"/>
        <w:gridCol w:w="4313"/>
        <w:gridCol w:w="3706"/>
      </w:tblGrid>
      <w:tr w:rsidR="001E64E2" w:rsidRPr="009223BF" w:rsidTr="00606E2B">
        <w:tc>
          <w:tcPr>
            <w:tcW w:w="1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2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максимально допустимого уровня территориальной доступности ОМЗ</w:t>
            </w:r>
          </w:p>
        </w:tc>
      </w:tr>
      <w:tr w:rsidR="001E64E2" w:rsidRPr="009223BF" w:rsidTr="00606E2B">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453" w:name="Par4223"/>
            <w:bookmarkEnd w:id="453"/>
            <w:r w:rsidRPr="009223BF">
              <w:t>В области культуры</w:t>
            </w:r>
          </w:p>
        </w:tc>
      </w:tr>
      <w:tr w:rsidR="001E64E2" w:rsidRPr="009223BF" w:rsidTr="00606E2B">
        <w:tc>
          <w:tcPr>
            <w:tcW w:w="11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Библиотеки</w:t>
            </w:r>
          </w:p>
        </w:tc>
        <w:tc>
          <w:tcPr>
            <w:tcW w:w="20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606E2B">
        <w:tc>
          <w:tcPr>
            <w:tcW w:w="11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 минут</w:t>
            </w:r>
          </w:p>
        </w:tc>
      </w:tr>
      <w:tr w:rsidR="001E64E2" w:rsidRPr="009223BF" w:rsidTr="00606E2B">
        <w:tc>
          <w:tcPr>
            <w:tcW w:w="11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Учреждения культуры клубного типа</w:t>
            </w:r>
          </w:p>
        </w:tc>
        <w:tc>
          <w:tcPr>
            <w:tcW w:w="20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606E2B">
        <w:tc>
          <w:tcPr>
            <w:tcW w:w="11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 минут</w:t>
            </w:r>
          </w:p>
        </w:tc>
      </w:tr>
      <w:tr w:rsidR="001E64E2" w:rsidRPr="009223BF" w:rsidTr="00606E2B">
        <w:tc>
          <w:tcPr>
            <w:tcW w:w="11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Музеи</w:t>
            </w:r>
          </w:p>
        </w:tc>
        <w:tc>
          <w:tcPr>
            <w:tcW w:w="20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606E2B">
        <w:tc>
          <w:tcPr>
            <w:tcW w:w="11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 минут</w:t>
            </w:r>
          </w:p>
        </w:tc>
      </w:tr>
      <w:tr w:rsidR="001E64E2" w:rsidRPr="009223BF" w:rsidTr="00606E2B">
        <w:tc>
          <w:tcPr>
            <w:tcW w:w="11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Выставочные залы, картинные галереи</w:t>
            </w:r>
          </w:p>
        </w:tc>
        <w:tc>
          <w:tcPr>
            <w:tcW w:w="20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606E2B">
        <w:tc>
          <w:tcPr>
            <w:tcW w:w="11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 минут</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454" w:name="Par4253"/>
      <w:bookmarkStart w:id="455" w:name="_Toc413934889"/>
      <w:bookmarkStart w:id="456" w:name="_Toc413935722"/>
      <w:bookmarkStart w:id="457" w:name="_Toc413938947"/>
      <w:bookmarkStart w:id="458" w:name="_Toc414000410"/>
      <w:bookmarkEnd w:id="454"/>
      <w:r w:rsidRPr="009223BF">
        <w:rPr>
          <w:rFonts w:ascii="Arial" w:hAnsi="Arial"/>
          <w:b w:val="0"/>
          <w:sz w:val="24"/>
          <w:szCs w:val="24"/>
        </w:rPr>
        <w:t>Таблица 37. Предельные значения расчетных показателей</w:t>
      </w:r>
      <w:bookmarkStart w:id="459" w:name="_Toc413934890"/>
      <w:bookmarkStart w:id="460" w:name="_Toc413935723"/>
      <w:bookmarkEnd w:id="455"/>
      <w:bookmarkEnd w:id="456"/>
      <w:r w:rsidRPr="009223BF">
        <w:rPr>
          <w:rFonts w:ascii="Arial" w:hAnsi="Arial"/>
          <w:b w:val="0"/>
          <w:sz w:val="24"/>
          <w:szCs w:val="24"/>
        </w:rPr>
        <w:t> максимально допустимого уровня территориальной доступности</w:t>
      </w:r>
      <w:bookmarkStart w:id="461" w:name="_Toc413934891"/>
      <w:bookmarkStart w:id="462" w:name="_Toc413935724"/>
      <w:bookmarkEnd w:id="459"/>
      <w:bookmarkEnd w:id="460"/>
      <w:r w:rsidRPr="009223BF">
        <w:rPr>
          <w:rFonts w:ascii="Arial" w:hAnsi="Arial"/>
          <w:b w:val="0"/>
          <w:sz w:val="24"/>
          <w:szCs w:val="24"/>
        </w:rPr>
        <w:t> объектов местного значения в области физической культуры</w:t>
      </w:r>
      <w:bookmarkStart w:id="463" w:name="_Toc413934892"/>
      <w:bookmarkStart w:id="464" w:name="_Toc413935725"/>
      <w:bookmarkEnd w:id="461"/>
      <w:bookmarkEnd w:id="462"/>
      <w:r w:rsidRPr="009223BF">
        <w:rPr>
          <w:rFonts w:ascii="Arial" w:hAnsi="Arial"/>
          <w:b w:val="0"/>
          <w:sz w:val="24"/>
          <w:szCs w:val="24"/>
        </w:rPr>
        <w:t> и спорта</w:t>
      </w:r>
      <w:bookmarkEnd w:id="457"/>
      <w:bookmarkEnd w:id="458"/>
      <w:bookmarkEnd w:id="463"/>
      <w:bookmarkEnd w:id="464"/>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077"/>
        <w:gridCol w:w="4020"/>
        <w:gridCol w:w="3231"/>
      </w:tblGrid>
      <w:tr w:rsidR="001E64E2" w:rsidRPr="009223BF" w:rsidTr="00606E2B">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2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максимально допустимого уровня территориальной доступности ОМЗ</w:t>
            </w:r>
          </w:p>
        </w:tc>
      </w:tr>
      <w:tr w:rsidR="001E64E2" w:rsidRPr="009223BF" w:rsidTr="00606E2B">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области физической культуры и массового спорта</w:t>
            </w:r>
          </w:p>
        </w:tc>
      </w:tr>
      <w:tr w:rsidR="001E64E2" w:rsidRPr="009223BF" w:rsidTr="00606E2B">
        <w:tc>
          <w:tcPr>
            <w:tcW w:w="10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Физкультурно-спортивные залы</w:t>
            </w:r>
          </w:p>
        </w:tc>
        <w:tc>
          <w:tcPr>
            <w:tcW w:w="214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606E2B">
        <w:tc>
          <w:tcPr>
            <w:tcW w:w="1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4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 минут</w:t>
            </w:r>
          </w:p>
        </w:tc>
      </w:tr>
      <w:tr w:rsidR="001E64E2" w:rsidRPr="009223BF" w:rsidTr="00606E2B">
        <w:tc>
          <w:tcPr>
            <w:tcW w:w="10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Плоскостные сооружения</w:t>
            </w:r>
          </w:p>
        </w:tc>
        <w:tc>
          <w:tcPr>
            <w:tcW w:w="214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tc>
      </w:tr>
      <w:tr w:rsidR="001E64E2" w:rsidRPr="009223BF" w:rsidTr="00606E2B">
        <w:tc>
          <w:tcPr>
            <w:tcW w:w="1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14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 минут</w:t>
            </w:r>
          </w:p>
        </w:tc>
      </w:tr>
    </w:tbl>
    <w:p w:rsidR="001E64E2" w:rsidRPr="009223BF" w:rsidRDefault="001E64E2" w:rsidP="009223BF">
      <w:pPr>
        <w:pStyle w:val="a8"/>
        <w:spacing w:before="0" w:after="0"/>
        <w:ind w:firstLine="0"/>
        <w:jc w:val="both"/>
        <w:rPr>
          <w:rFonts w:ascii="Arial" w:hAnsi="Arial"/>
          <w:b w:val="0"/>
          <w:sz w:val="24"/>
          <w:szCs w:val="24"/>
        </w:rPr>
      </w:pPr>
      <w:bookmarkStart w:id="465" w:name="Par4275"/>
      <w:bookmarkStart w:id="466" w:name="_Toc413934893"/>
      <w:bookmarkStart w:id="467" w:name="_Toc413935726"/>
      <w:bookmarkStart w:id="468" w:name="_Toc413938948"/>
      <w:bookmarkStart w:id="469" w:name="_Toc414000411"/>
      <w:bookmarkEnd w:id="465"/>
      <w:r w:rsidRPr="009223BF">
        <w:rPr>
          <w:rFonts w:ascii="Arial" w:hAnsi="Arial"/>
          <w:b w:val="0"/>
          <w:sz w:val="24"/>
          <w:szCs w:val="24"/>
        </w:rPr>
        <w:t>Таблица 38. Предельные значения расчетных показателей</w:t>
      </w:r>
      <w:bookmarkStart w:id="470" w:name="_Toc413934894"/>
      <w:bookmarkStart w:id="471" w:name="_Toc413935727"/>
      <w:bookmarkEnd w:id="466"/>
      <w:bookmarkEnd w:id="467"/>
      <w:r w:rsidRPr="009223BF">
        <w:rPr>
          <w:rFonts w:ascii="Arial" w:hAnsi="Arial"/>
          <w:b w:val="0"/>
          <w:sz w:val="24"/>
          <w:szCs w:val="24"/>
        </w:rPr>
        <w:t> максимально допустимого уровня территориальной доступности</w:t>
      </w:r>
      <w:bookmarkStart w:id="472" w:name="_Toc413934895"/>
      <w:bookmarkStart w:id="473" w:name="_Toc413935728"/>
      <w:bookmarkEnd w:id="470"/>
      <w:bookmarkEnd w:id="471"/>
      <w:r w:rsidRPr="009223BF">
        <w:rPr>
          <w:rFonts w:ascii="Arial" w:hAnsi="Arial"/>
          <w:b w:val="0"/>
          <w:sz w:val="24"/>
          <w:szCs w:val="24"/>
        </w:rPr>
        <w:t> объектов местного значения в области автомобильных дорог</w:t>
      </w:r>
      <w:bookmarkStart w:id="474" w:name="_Toc413934896"/>
      <w:bookmarkStart w:id="475" w:name="_Toc413935729"/>
      <w:bookmarkEnd w:id="472"/>
      <w:bookmarkEnd w:id="473"/>
      <w:r w:rsidRPr="009223BF">
        <w:rPr>
          <w:rFonts w:ascii="Arial" w:hAnsi="Arial"/>
          <w:b w:val="0"/>
          <w:sz w:val="24"/>
          <w:szCs w:val="24"/>
        </w:rPr>
        <w:t> местного значения</w:t>
      </w:r>
      <w:bookmarkEnd w:id="468"/>
      <w:bookmarkEnd w:id="469"/>
      <w:bookmarkEnd w:id="474"/>
      <w:bookmarkEnd w:id="475"/>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2431"/>
        <w:gridCol w:w="2551"/>
        <w:gridCol w:w="2977"/>
        <w:gridCol w:w="2369"/>
      </w:tblGrid>
      <w:tr w:rsidR="001E64E2" w:rsidRPr="009223BF" w:rsidTr="00606E2B">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5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максимально допустимого уровня территориальной доступности ОМЗ</w:t>
            </w:r>
          </w:p>
        </w:tc>
      </w:tr>
      <w:tr w:rsidR="001E64E2" w:rsidRPr="009223BF" w:rsidTr="00606E2B">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области автомобильных дорог местного значения</w:t>
            </w:r>
          </w:p>
        </w:tc>
      </w:tr>
      <w:tr w:rsidR="001E64E2" w:rsidRPr="009223BF" w:rsidTr="00606E2B">
        <w:tc>
          <w:tcPr>
            <w:tcW w:w="117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Автомобильные дороги местного значения в границах  поселения</w:t>
            </w:r>
          </w:p>
        </w:tc>
        <w:tc>
          <w:tcPr>
            <w:tcW w:w="1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Дальность пешеходных подходов до ближайшей остановки общественного пассажирского транспорта, м</w:t>
            </w: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населенном пункте</w:t>
            </w:r>
          </w:p>
        </w:tc>
        <w:tc>
          <w:tcPr>
            <w:tcW w:w="1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500</w:t>
            </w:r>
          </w:p>
        </w:tc>
      </w:tr>
      <w:tr w:rsidR="001E64E2" w:rsidRPr="009223BF" w:rsidTr="00606E2B">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районах индивидуальной жилой застройки</w:t>
            </w:r>
          </w:p>
        </w:tc>
        <w:tc>
          <w:tcPr>
            <w:tcW w:w="1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до </w:t>
            </w:r>
            <w:smartTag w:uri="urn:schemas-microsoft-com:office:smarttags" w:element="metricconverter">
              <w:smartTagPr>
                <w:attr w:name="ProductID" w:val="2,5 м"/>
              </w:smartTagPr>
              <w:r w:rsidRPr="009223BF">
                <w:t>600 м</w:t>
              </w:r>
            </w:smartTag>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476" w:name="Par4297"/>
      <w:bookmarkStart w:id="477" w:name="_Toc413934897"/>
      <w:bookmarkStart w:id="478" w:name="_Toc413935730"/>
      <w:bookmarkStart w:id="479" w:name="_Toc413938949"/>
      <w:bookmarkStart w:id="480" w:name="_Toc414000412"/>
      <w:bookmarkEnd w:id="476"/>
      <w:r w:rsidRPr="009223BF">
        <w:rPr>
          <w:rFonts w:ascii="Arial" w:hAnsi="Arial"/>
          <w:b w:val="0"/>
          <w:sz w:val="24"/>
          <w:szCs w:val="24"/>
        </w:rPr>
        <w:t>Таблица 39. Предельные значения расчетных показателей</w:t>
      </w:r>
      <w:bookmarkStart w:id="481" w:name="_Toc413934898"/>
      <w:bookmarkStart w:id="482" w:name="_Toc413935731"/>
      <w:bookmarkEnd w:id="477"/>
      <w:bookmarkEnd w:id="478"/>
      <w:r w:rsidRPr="009223BF">
        <w:rPr>
          <w:rFonts w:ascii="Arial" w:hAnsi="Arial"/>
          <w:b w:val="0"/>
          <w:sz w:val="24"/>
          <w:szCs w:val="24"/>
        </w:rPr>
        <w:t> максимально допустимого уровня территориальной доступности</w:t>
      </w:r>
      <w:bookmarkStart w:id="483" w:name="_Toc413934899"/>
      <w:bookmarkStart w:id="484" w:name="_Toc413935732"/>
      <w:bookmarkEnd w:id="481"/>
      <w:bookmarkEnd w:id="482"/>
      <w:r w:rsidRPr="009223BF">
        <w:rPr>
          <w:rFonts w:ascii="Arial" w:hAnsi="Arial"/>
          <w:b w:val="0"/>
          <w:sz w:val="24"/>
          <w:szCs w:val="24"/>
        </w:rPr>
        <w:t> объектов местного значения в области предупреждения</w:t>
      </w:r>
      <w:bookmarkStart w:id="485" w:name="_Toc413934900"/>
      <w:bookmarkStart w:id="486" w:name="_Toc413935733"/>
      <w:bookmarkEnd w:id="483"/>
      <w:bookmarkEnd w:id="484"/>
      <w:r w:rsidRPr="009223BF">
        <w:rPr>
          <w:rFonts w:ascii="Arial" w:hAnsi="Arial"/>
          <w:b w:val="0"/>
          <w:sz w:val="24"/>
          <w:szCs w:val="24"/>
        </w:rPr>
        <w:t> и ликвидации последствий чрезвычайных ситуаций</w:t>
      </w:r>
      <w:bookmarkEnd w:id="479"/>
      <w:bookmarkEnd w:id="480"/>
      <w:bookmarkEnd w:id="485"/>
      <w:bookmarkEnd w:id="486"/>
    </w:p>
    <w:tbl>
      <w:tblPr>
        <w:tblW w:w="5000" w:type="pct"/>
        <w:tblCellMar>
          <w:top w:w="75" w:type="dxa"/>
          <w:left w:w="0" w:type="dxa"/>
          <w:bottom w:w="75" w:type="dxa"/>
          <w:right w:w="0" w:type="dxa"/>
        </w:tblCellMar>
        <w:tblLook w:val="0000" w:firstRow="0" w:lastRow="0" w:firstColumn="0" w:lastColumn="0" w:noHBand="0" w:noVBand="0"/>
      </w:tblPr>
      <w:tblGrid>
        <w:gridCol w:w="3342"/>
        <w:gridCol w:w="2491"/>
        <w:gridCol w:w="4495"/>
      </w:tblGrid>
      <w:tr w:rsidR="001E64E2" w:rsidRPr="009223BF" w:rsidTr="00606E2B">
        <w:tc>
          <w:tcPr>
            <w:tcW w:w="1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1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максимально допустимого уровня территориальной доступности ОМЗ</w:t>
            </w:r>
          </w:p>
        </w:tc>
      </w:tr>
      <w:tr w:rsidR="001E64E2" w:rsidRPr="009223BF" w:rsidTr="00606E2B">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области предупреждения и ликвидации последствий чрезвычайных ситуаций</w:t>
            </w:r>
          </w:p>
        </w:tc>
      </w:tr>
      <w:tr w:rsidR="001E64E2" w:rsidRPr="009223BF" w:rsidTr="00606E2B">
        <w:tc>
          <w:tcPr>
            <w:tcW w:w="1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добровольной и муниципальной пожарной охраны, в том числе на межселенной территории</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минут</w:t>
            </w:r>
          </w:p>
        </w:tc>
        <w:tc>
          <w:tcPr>
            <w:tcW w:w="21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Транспортная доступность:</w:t>
            </w:r>
          </w:p>
          <w:p w:rsidR="001E64E2" w:rsidRPr="009223BF" w:rsidRDefault="001E64E2" w:rsidP="009223BF">
            <w:pPr>
              <w:autoSpaceDE w:val="0"/>
              <w:autoSpaceDN w:val="0"/>
              <w:adjustRightInd w:val="0"/>
              <w:ind w:firstLine="0"/>
            </w:pPr>
            <w:r w:rsidRPr="009223BF">
              <w:t>Время прибытия первого подразделения к месту вызова в городских поселениях не должно превышать 10 минут, в сельских поселениях - 20 минут.</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487" w:name="Par4311"/>
      <w:bookmarkStart w:id="488" w:name="_Toc413934901"/>
      <w:bookmarkStart w:id="489" w:name="_Toc413935734"/>
      <w:bookmarkStart w:id="490" w:name="_Toc413938950"/>
      <w:bookmarkStart w:id="491" w:name="_Toc414000413"/>
      <w:bookmarkEnd w:id="487"/>
      <w:r w:rsidRPr="009223BF">
        <w:rPr>
          <w:rFonts w:ascii="Arial" w:hAnsi="Arial"/>
          <w:b w:val="0"/>
          <w:sz w:val="24"/>
          <w:szCs w:val="24"/>
        </w:rPr>
        <w:t>Таблица 40. Предельные значения расчетных показателей</w:t>
      </w:r>
      <w:bookmarkStart w:id="492" w:name="_Toc413934902"/>
      <w:bookmarkStart w:id="493" w:name="_Toc413935735"/>
      <w:bookmarkEnd w:id="488"/>
      <w:bookmarkEnd w:id="489"/>
      <w:r w:rsidRPr="009223BF">
        <w:rPr>
          <w:rFonts w:ascii="Arial" w:hAnsi="Arial"/>
          <w:b w:val="0"/>
          <w:sz w:val="24"/>
          <w:szCs w:val="24"/>
        </w:rPr>
        <w:t> максимально допустимого уровня территориальной доступности</w:t>
      </w:r>
      <w:bookmarkStart w:id="494" w:name="_Toc413934903"/>
      <w:bookmarkStart w:id="495" w:name="_Toc413935736"/>
      <w:bookmarkEnd w:id="492"/>
      <w:bookmarkEnd w:id="493"/>
      <w:r w:rsidRPr="009223BF">
        <w:rPr>
          <w:rFonts w:ascii="Arial" w:hAnsi="Arial"/>
          <w:b w:val="0"/>
          <w:sz w:val="24"/>
          <w:szCs w:val="24"/>
        </w:rPr>
        <w:t> объектов местного значения в области благоустройства</w:t>
      </w:r>
      <w:bookmarkStart w:id="496" w:name="_Toc413934904"/>
      <w:bookmarkStart w:id="497" w:name="_Toc413935737"/>
      <w:bookmarkEnd w:id="494"/>
      <w:bookmarkEnd w:id="495"/>
      <w:r w:rsidRPr="009223BF">
        <w:rPr>
          <w:rFonts w:ascii="Arial" w:hAnsi="Arial"/>
          <w:b w:val="0"/>
          <w:sz w:val="24"/>
          <w:szCs w:val="24"/>
        </w:rPr>
        <w:t> (озеленения) территории</w:t>
      </w:r>
      <w:bookmarkEnd w:id="490"/>
      <w:bookmarkEnd w:id="491"/>
      <w:bookmarkEnd w:id="496"/>
      <w:bookmarkEnd w:id="497"/>
    </w:p>
    <w:tbl>
      <w:tblPr>
        <w:tblW w:w="5000" w:type="pct"/>
        <w:tblCellMar>
          <w:top w:w="75" w:type="dxa"/>
          <w:left w:w="0" w:type="dxa"/>
          <w:bottom w:w="75" w:type="dxa"/>
          <w:right w:w="0" w:type="dxa"/>
        </w:tblCellMar>
        <w:tblLook w:val="0000" w:firstRow="0" w:lastRow="0" w:firstColumn="0" w:lastColumn="0" w:noHBand="0" w:noVBand="0"/>
      </w:tblPr>
      <w:tblGrid>
        <w:gridCol w:w="1944"/>
        <w:gridCol w:w="2491"/>
        <w:gridCol w:w="2247"/>
        <w:gridCol w:w="3646"/>
      </w:tblGrid>
      <w:tr w:rsidR="001E64E2" w:rsidRPr="009223BF" w:rsidTr="00606E2B">
        <w:tc>
          <w:tcPr>
            <w:tcW w:w="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вида ОМЗ</w:t>
            </w:r>
          </w:p>
        </w:tc>
        <w:tc>
          <w:tcPr>
            <w:tcW w:w="12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 ОМЗ, единица измерения</w:t>
            </w:r>
          </w:p>
        </w:tc>
        <w:tc>
          <w:tcPr>
            <w:tcW w:w="28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Предельное значение расчетного показателя максимально допустимого уровня территориальной доступности ОМЗ</w:t>
            </w:r>
          </w:p>
        </w:tc>
      </w:tr>
      <w:tr w:rsidR="001E64E2" w:rsidRPr="009223BF" w:rsidTr="00606E2B">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498" w:name="Par4319"/>
            <w:bookmarkEnd w:id="498"/>
            <w:r w:rsidRPr="009223BF">
              <w:t>В области благоустройства (озеленения) территории</w:t>
            </w:r>
          </w:p>
        </w:tc>
      </w:tr>
      <w:tr w:rsidR="001E64E2" w:rsidRPr="009223BF" w:rsidTr="00606E2B">
        <w:tc>
          <w:tcPr>
            <w:tcW w:w="94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озеленения общего пользования</w:t>
            </w:r>
          </w:p>
        </w:tc>
        <w:tc>
          <w:tcPr>
            <w:tcW w:w="12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для населения, мин., м</w:t>
            </w:r>
          </w:p>
        </w:tc>
        <w:tc>
          <w:tcPr>
            <w:tcW w:w="28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9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2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bl>
    <w:p w:rsidR="001E64E2" w:rsidRPr="009223BF" w:rsidRDefault="001E64E2" w:rsidP="009223BF">
      <w:pPr>
        <w:autoSpaceDE w:val="0"/>
        <w:autoSpaceDN w:val="0"/>
        <w:adjustRightInd w:val="0"/>
        <w:ind w:firstLine="0"/>
      </w:pPr>
      <w:r w:rsidRPr="009223BF">
        <w:t xml:space="preserve">При определении нормативной потребности объектов социального и культурно-бытового обслуживания эпизодического пользования для населенных пунктов, к минимально допустимому уровню обеспеченности рекомендуется применять коэффициенты агломерационного эффекта. Данный коэффициент отражает соотношение суммарной численности сопряженных территорий и населения проектируемой территории к численности населения проектируемой территории с учетом вероятности уменьшения потребности в предоставлении услуги по мере удаленности от проектируемой территории </w:t>
      </w:r>
      <w:hyperlink w:anchor="Par4339" w:history="1">
        <w:r w:rsidRPr="009223BF">
          <w:t>(Таблица 41)</w:t>
        </w:r>
      </w:hyperlink>
      <w:r w:rsidRPr="009223BF">
        <w:t>.</w:t>
      </w:r>
    </w:p>
    <w:p w:rsidR="001E64E2" w:rsidRPr="009223BF" w:rsidRDefault="001E64E2" w:rsidP="009223BF">
      <w:pPr>
        <w:pStyle w:val="a8"/>
        <w:spacing w:before="0" w:after="0"/>
        <w:ind w:firstLine="0"/>
        <w:jc w:val="both"/>
        <w:rPr>
          <w:rFonts w:ascii="Arial" w:hAnsi="Arial"/>
          <w:b w:val="0"/>
          <w:sz w:val="24"/>
          <w:szCs w:val="24"/>
        </w:rPr>
      </w:pPr>
      <w:bookmarkStart w:id="499" w:name="Par4339"/>
      <w:bookmarkStart w:id="500" w:name="_Toc413934905"/>
      <w:bookmarkStart w:id="501" w:name="_Toc413935738"/>
      <w:bookmarkStart w:id="502" w:name="_Toc413938951"/>
      <w:bookmarkStart w:id="503" w:name="_Toc414000414"/>
      <w:bookmarkEnd w:id="499"/>
      <w:r w:rsidRPr="009223BF">
        <w:rPr>
          <w:rFonts w:ascii="Arial" w:hAnsi="Arial"/>
          <w:b w:val="0"/>
          <w:sz w:val="24"/>
          <w:szCs w:val="24"/>
        </w:rPr>
        <w:t>Таблица 41. Перечень сопряженных территорий</w:t>
      </w:r>
      <w:bookmarkEnd w:id="500"/>
      <w:bookmarkEnd w:id="501"/>
      <w:bookmarkEnd w:id="502"/>
      <w:bookmarkEnd w:id="503"/>
    </w:p>
    <w:p w:rsidR="001E64E2" w:rsidRPr="009223BF" w:rsidRDefault="001E64E2" w:rsidP="009223BF">
      <w:pPr>
        <w:ind w:firstLine="0"/>
      </w:pPr>
      <w:r w:rsidRPr="009223BF">
        <w:t xml:space="preserve">                                  (сопряженные территории отсутствуют)</w:t>
      </w:r>
    </w:p>
    <w:p w:rsidR="001E64E2" w:rsidRPr="009223BF" w:rsidRDefault="001E64E2" w:rsidP="009223BF">
      <w:pPr>
        <w:ind w:firstLine="0"/>
      </w:pPr>
    </w:p>
    <w:tbl>
      <w:tblPr>
        <w:tblW w:w="5000" w:type="pct"/>
        <w:tblCellMar>
          <w:top w:w="75" w:type="dxa"/>
          <w:left w:w="0" w:type="dxa"/>
          <w:bottom w:w="75" w:type="dxa"/>
          <w:right w:w="0" w:type="dxa"/>
        </w:tblCellMar>
        <w:tblLook w:val="0000" w:firstRow="0" w:lastRow="0" w:firstColumn="0" w:lastColumn="0" w:noHBand="0" w:noVBand="0"/>
      </w:tblPr>
      <w:tblGrid>
        <w:gridCol w:w="451"/>
        <w:gridCol w:w="2146"/>
        <w:gridCol w:w="5522"/>
        <w:gridCol w:w="2209"/>
      </w:tblGrid>
      <w:tr w:rsidR="001E64E2" w:rsidRPr="009223BF" w:rsidTr="00606E2B">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N п/п</w:t>
            </w:r>
          </w:p>
        </w:tc>
        <w:tc>
          <w:tcPr>
            <w:tcW w:w="1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населенного пункта</w:t>
            </w:r>
          </w:p>
        </w:tc>
        <w:tc>
          <w:tcPr>
            <w:tcW w:w="28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Сопряженные территории</w:t>
            </w:r>
          </w:p>
        </w:tc>
        <w:tc>
          <w:tcPr>
            <w:tcW w:w="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агломерационного эффекта</w:t>
            </w:r>
          </w:p>
        </w:tc>
      </w:tr>
      <w:tr w:rsidR="001E64E2" w:rsidRPr="009223BF" w:rsidTr="00606E2B">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c>
          <w:tcPr>
            <w:tcW w:w="1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c>
          <w:tcPr>
            <w:tcW w:w="28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w:t>
            </w:r>
          </w:p>
        </w:tc>
      </w:tr>
      <w:tr w:rsidR="001E64E2" w:rsidRPr="009223BF" w:rsidTr="00606E2B">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c>
          <w:tcPr>
            <w:tcW w:w="1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8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c>
          <w:tcPr>
            <w:tcW w:w="1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8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504" w:name="Par4406"/>
      <w:bookmarkStart w:id="505" w:name="_Toc413934906"/>
      <w:bookmarkStart w:id="506" w:name="_Toc413935739"/>
      <w:bookmarkStart w:id="507" w:name="_Toc413938952"/>
      <w:bookmarkStart w:id="508" w:name="_Toc414000415"/>
      <w:bookmarkEnd w:id="504"/>
      <w:r w:rsidRPr="009223BF">
        <w:rPr>
          <w:rFonts w:ascii="Arial" w:hAnsi="Arial"/>
          <w:b w:val="0"/>
          <w:sz w:val="24"/>
          <w:szCs w:val="24"/>
        </w:rPr>
        <w:t>1.5.3. Расчетные показатели максимально допустимого уровня</w:t>
      </w:r>
      <w:bookmarkStart w:id="509" w:name="_Toc413934907"/>
      <w:bookmarkStart w:id="510" w:name="_Toc413935740"/>
      <w:bookmarkEnd w:id="505"/>
      <w:bookmarkEnd w:id="506"/>
      <w:r w:rsidRPr="009223BF">
        <w:rPr>
          <w:rFonts w:ascii="Arial" w:hAnsi="Arial"/>
          <w:b w:val="0"/>
          <w:sz w:val="24"/>
          <w:szCs w:val="24"/>
        </w:rPr>
        <w:t> территориальной доступности объектов регионального</w:t>
      </w:r>
      <w:bookmarkStart w:id="511" w:name="_Toc413934908"/>
      <w:bookmarkStart w:id="512" w:name="_Toc413935741"/>
      <w:bookmarkEnd w:id="509"/>
      <w:bookmarkEnd w:id="510"/>
      <w:r w:rsidRPr="009223BF">
        <w:rPr>
          <w:rFonts w:ascii="Arial" w:hAnsi="Arial"/>
          <w:b w:val="0"/>
          <w:sz w:val="24"/>
          <w:szCs w:val="24"/>
        </w:rPr>
        <w:t> и местного значения, выраженные в параметрах планировочных</w:t>
      </w:r>
      <w:bookmarkStart w:id="513" w:name="_Toc413934909"/>
      <w:bookmarkStart w:id="514" w:name="_Toc413935742"/>
      <w:bookmarkEnd w:id="511"/>
      <w:bookmarkEnd w:id="512"/>
      <w:r w:rsidRPr="009223BF">
        <w:rPr>
          <w:rFonts w:ascii="Arial" w:hAnsi="Arial"/>
          <w:b w:val="0"/>
          <w:sz w:val="24"/>
          <w:szCs w:val="24"/>
        </w:rPr>
        <w:t> элементов</w:t>
      </w:r>
      <w:bookmarkEnd w:id="507"/>
      <w:bookmarkEnd w:id="508"/>
      <w:bookmarkEnd w:id="513"/>
      <w:bookmarkEnd w:id="514"/>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1E64E2" w:rsidRPr="009223BF" w:rsidRDefault="001E64E2" w:rsidP="009223BF">
      <w:pPr>
        <w:autoSpaceDE w:val="0"/>
        <w:autoSpaceDN w:val="0"/>
        <w:adjustRightInd w:val="0"/>
        <w:ind w:firstLine="0"/>
      </w:pPr>
      <w:r w:rsidRPr="009223BF">
        <w:t xml:space="preserve">В зависимости от периодичности использования предлагается увеличивать и уменьшать расстояния до объектов социального и культурно-бытового обслуживания </w:t>
      </w:r>
      <w:hyperlink w:anchor="Par4414" w:history="1">
        <w:r w:rsidRPr="009223BF">
          <w:t>(Таблица 42)</w:t>
        </w:r>
      </w:hyperlink>
      <w:r w:rsidRPr="009223BF">
        <w:t>.</w:t>
      </w:r>
    </w:p>
    <w:p w:rsidR="001E64E2" w:rsidRPr="009223BF" w:rsidRDefault="001E64E2" w:rsidP="009223BF">
      <w:pPr>
        <w:pStyle w:val="a8"/>
        <w:spacing w:before="0" w:after="0"/>
        <w:ind w:firstLine="0"/>
        <w:jc w:val="both"/>
        <w:rPr>
          <w:rFonts w:ascii="Arial" w:hAnsi="Arial"/>
          <w:b w:val="0"/>
          <w:sz w:val="24"/>
          <w:szCs w:val="24"/>
        </w:rPr>
      </w:pPr>
      <w:bookmarkStart w:id="515" w:name="Par4414"/>
      <w:bookmarkStart w:id="516" w:name="_Toc413934910"/>
      <w:bookmarkStart w:id="517" w:name="_Toc413935743"/>
      <w:bookmarkStart w:id="518" w:name="_Toc413938953"/>
      <w:bookmarkStart w:id="519" w:name="_Toc414000416"/>
      <w:bookmarkEnd w:id="515"/>
      <w:r w:rsidRPr="009223BF">
        <w:rPr>
          <w:rFonts w:ascii="Arial" w:hAnsi="Arial"/>
          <w:b w:val="0"/>
          <w:sz w:val="24"/>
          <w:szCs w:val="24"/>
        </w:rPr>
        <w:t>Таблица 42. Пешеходная доступность объектов социального</w:t>
      </w:r>
      <w:bookmarkStart w:id="520" w:name="_Toc413934911"/>
      <w:bookmarkStart w:id="521" w:name="_Toc413935744"/>
      <w:bookmarkEnd w:id="516"/>
      <w:bookmarkEnd w:id="517"/>
      <w:r w:rsidRPr="009223BF">
        <w:rPr>
          <w:rFonts w:ascii="Arial" w:hAnsi="Arial"/>
          <w:b w:val="0"/>
          <w:sz w:val="24"/>
          <w:szCs w:val="24"/>
        </w:rPr>
        <w:t> и культурно-бытового обслуживания, м/мин.</w:t>
      </w:r>
      <w:bookmarkEnd w:id="518"/>
      <w:bookmarkEnd w:id="519"/>
      <w:bookmarkEnd w:id="520"/>
      <w:bookmarkEnd w:id="521"/>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4681"/>
        <w:gridCol w:w="5647"/>
      </w:tblGrid>
      <w:tr w:rsidR="001E64E2" w:rsidRPr="009223BF" w:rsidTr="00606E2B">
        <w:tc>
          <w:tcPr>
            <w:tcW w:w="50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социального и культурно-бытового обслуживания</w:t>
            </w:r>
          </w:p>
        </w:tc>
      </w:tr>
      <w:tr w:rsidR="001E64E2" w:rsidRPr="009223BF" w:rsidTr="00606E2B">
        <w:tc>
          <w:tcPr>
            <w:tcW w:w="22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повседневного пользования</w:t>
            </w:r>
          </w:p>
        </w:tc>
        <w:tc>
          <w:tcPr>
            <w:tcW w:w="27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 пользования</w:t>
            </w:r>
          </w:p>
        </w:tc>
      </w:tr>
      <w:tr w:rsidR="001E64E2" w:rsidRPr="009223BF" w:rsidTr="00606E2B">
        <w:tc>
          <w:tcPr>
            <w:tcW w:w="22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650 м/10 мин.</w:t>
            </w:r>
          </w:p>
        </w:tc>
        <w:tc>
          <w:tcPr>
            <w:tcW w:w="27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1340 м/20 мин.</w:t>
            </w:r>
          </w:p>
        </w:tc>
      </w:tr>
      <w:tr w:rsidR="001E64E2" w:rsidRPr="009223BF" w:rsidTr="00606E2B">
        <w:tc>
          <w:tcPr>
            <w:tcW w:w="22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300 м/5 мин.</w:t>
            </w:r>
          </w:p>
        </w:tc>
        <w:tc>
          <w:tcPr>
            <w:tcW w:w="27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470 м/7 мин.</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Для объектов эпизодического пользования допускается вместо пешеходной доступности применять транспортную - не более 30 минут.</w:t>
      </w:r>
    </w:p>
    <w:p w:rsidR="001E64E2" w:rsidRPr="009223BF" w:rsidRDefault="001E64E2" w:rsidP="009223BF">
      <w:pPr>
        <w:autoSpaceDE w:val="0"/>
        <w:autoSpaceDN w:val="0"/>
        <w:adjustRightInd w:val="0"/>
        <w:ind w:firstLine="0"/>
      </w:pPr>
      <w:r w:rsidRPr="009223BF">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1E64E2" w:rsidRPr="009223BF" w:rsidRDefault="001E64E2" w:rsidP="009223BF">
      <w:pPr>
        <w:autoSpaceDE w:val="0"/>
        <w:autoSpaceDN w:val="0"/>
        <w:adjustRightInd w:val="0"/>
        <w:ind w:firstLine="0"/>
      </w:pPr>
      <w:r w:rsidRPr="009223BF">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1E64E2" w:rsidRPr="009223BF" w:rsidRDefault="001E64E2" w:rsidP="009223BF">
      <w:pPr>
        <w:autoSpaceDE w:val="0"/>
        <w:autoSpaceDN w:val="0"/>
        <w:adjustRightInd w:val="0"/>
        <w:ind w:firstLine="0"/>
      </w:pPr>
      <w:r w:rsidRPr="009223BF">
        <w:t>С целью создания безопасной доступности таких объектов предлагается размещать объекты на территории с учетом следующих критериев:</w:t>
      </w:r>
    </w:p>
    <w:p w:rsidR="001E64E2" w:rsidRPr="009223BF" w:rsidRDefault="001E64E2" w:rsidP="009223BF">
      <w:pPr>
        <w:autoSpaceDE w:val="0"/>
        <w:autoSpaceDN w:val="0"/>
        <w:adjustRightInd w:val="0"/>
        <w:ind w:firstLine="0"/>
      </w:pPr>
      <w:r w:rsidRPr="009223BF">
        <w:t>режимы работы общедоступных объектов социальной сферы должны быть синхронизированы;</w:t>
      </w:r>
    </w:p>
    <w:p w:rsidR="001E64E2" w:rsidRPr="009223BF" w:rsidRDefault="001E64E2" w:rsidP="009223BF">
      <w:pPr>
        <w:autoSpaceDE w:val="0"/>
        <w:autoSpaceDN w:val="0"/>
        <w:adjustRightInd w:val="0"/>
        <w:ind w:firstLine="0"/>
      </w:pPr>
      <w:r w:rsidRPr="009223BF">
        <w:t>расстояния между общедоступными объектами социальной сферы не должны превышать предельную пешеходную доступность.</w:t>
      </w:r>
    </w:p>
    <w:p w:rsidR="001E64E2" w:rsidRPr="009223BF" w:rsidRDefault="001E64E2" w:rsidP="009223BF">
      <w:pPr>
        <w:autoSpaceDE w:val="0"/>
        <w:autoSpaceDN w:val="0"/>
        <w:adjustRightInd w:val="0"/>
        <w:ind w:firstLine="0"/>
      </w:pPr>
      <w:r w:rsidRPr="009223BF">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1E64E2" w:rsidRPr="009223BF" w:rsidRDefault="001E64E2" w:rsidP="009223BF">
      <w:pPr>
        <w:autoSpaceDE w:val="0"/>
        <w:autoSpaceDN w:val="0"/>
        <w:adjustRightInd w:val="0"/>
        <w:ind w:firstLine="0"/>
      </w:pPr>
      <w:r w:rsidRPr="009223BF">
        <w:t>Размер минимального планировочного элемента также будет зависеть от климатических условий, т.к.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1E64E2" w:rsidRPr="009223BF" w:rsidRDefault="001E64E2" w:rsidP="009223BF">
      <w:pPr>
        <w:autoSpaceDE w:val="0"/>
        <w:autoSpaceDN w:val="0"/>
        <w:adjustRightInd w:val="0"/>
        <w:ind w:firstLine="0"/>
      </w:pPr>
      <w:r w:rsidRPr="009223BF">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1E64E2" w:rsidRPr="009223BF" w:rsidRDefault="001E64E2" w:rsidP="009223BF">
      <w:pPr>
        <w:autoSpaceDE w:val="0"/>
        <w:autoSpaceDN w:val="0"/>
        <w:adjustRightInd w:val="0"/>
        <w:ind w:firstLine="0"/>
      </w:pPr>
      <w:r w:rsidRPr="009223BF">
        <w:t xml:space="preserve">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w:t>
      </w:r>
      <w:hyperlink w:anchor="Par4443" w:history="1">
        <w:r w:rsidRPr="009223BF">
          <w:t>(Таблица 43)</w:t>
        </w:r>
      </w:hyperlink>
      <w:r w:rsidRPr="009223BF">
        <w:t>.</w:t>
      </w:r>
    </w:p>
    <w:p w:rsidR="001E64E2" w:rsidRPr="009223BF" w:rsidRDefault="001E64E2" w:rsidP="009223BF">
      <w:pPr>
        <w:autoSpaceDE w:val="0"/>
        <w:autoSpaceDN w:val="0"/>
        <w:adjustRightInd w:val="0"/>
        <w:ind w:firstLine="0"/>
        <w:sectPr w:rsidR="001E64E2" w:rsidRPr="009223BF" w:rsidSect="001E64E2">
          <w:type w:val="nextColumn"/>
          <w:pgSz w:w="11905" w:h="16838"/>
          <w:pgMar w:top="1134" w:right="567" w:bottom="1134" w:left="1134" w:header="720" w:footer="720" w:gutter="0"/>
          <w:cols w:space="720"/>
          <w:noEndnote/>
        </w:sectPr>
      </w:pPr>
      <w:bookmarkStart w:id="522" w:name="Par4443"/>
      <w:bookmarkEnd w:id="522"/>
    </w:p>
    <w:p w:rsidR="001E64E2" w:rsidRPr="009223BF" w:rsidRDefault="001E64E2" w:rsidP="009223BF">
      <w:pPr>
        <w:pStyle w:val="a8"/>
        <w:spacing w:before="0" w:after="0"/>
        <w:ind w:firstLine="0"/>
        <w:jc w:val="both"/>
        <w:rPr>
          <w:rFonts w:ascii="Arial" w:hAnsi="Arial"/>
          <w:b w:val="0"/>
          <w:sz w:val="24"/>
          <w:szCs w:val="24"/>
        </w:rPr>
      </w:pPr>
      <w:bookmarkStart w:id="523" w:name="_Toc413934912"/>
      <w:bookmarkStart w:id="524" w:name="_Toc413935745"/>
      <w:bookmarkStart w:id="525" w:name="_Toc413938954"/>
      <w:bookmarkStart w:id="526" w:name="_Toc414000417"/>
      <w:r w:rsidRPr="009223BF">
        <w:rPr>
          <w:rFonts w:ascii="Arial" w:hAnsi="Arial"/>
          <w:b w:val="0"/>
          <w:sz w:val="24"/>
          <w:szCs w:val="24"/>
        </w:rPr>
        <w:t>Таблица 43. Ступенчатая система распределения основных видов</w:t>
      </w:r>
      <w:bookmarkStart w:id="527" w:name="_Toc413934913"/>
      <w:bookmarkStart w:id="528" w:name="_Toc413935746"/>
      <w:bookmarkEnd w:id="523"/>
      <w:bookmarkEnd w:id="524"/>
      <w:r w:rsidRPr="009223BF">
        <w:rPr>
          <w:rFonts w:ascii="Arial" w:hAnsi="Arial"/>
          <w:b w:val="0"/>
          <w:sz w:val="24"/>
          <w:szCs w:val="24"/>
        </w:rPr>
        <w:t> объектов социального и культурно-бытового обслуживания</w:t>
      </w:r>
      <w:bookmarkEnd w:id="525"/>
      <w:bookmarkEnd w:id="526"/>
      <w:bookmarkEnd w:id="527"/>
      <w:bookmarkEnd w:id="528"/>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324"/>
        <w:gridCol w:w="2417"/>
        <w:gridCol w:w="2900"/>
        <w:gridCol w:w="3083"/>
        <w:gridCol w:w="3537"/>
      </w:tblGrid>
      <w:tr w:rsidR="001E64E2" w:rsidRPr="009223BF" w:rsidTr="00606E2B">
        <w:tc>
          <w:tcPr>
            <w:tcW w:w="10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объекта обслуживания</w:t>
            </w:r>
          </w:p>
        </w:tc>
        <w:tc>
          <w:tcPr>
            <w:tcW w:w="7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Периодичность использования</w:t>
            </w:r>
          </w:p>
        </w:tc>
        <w:tc>
          <w:tcPr>
            <w:tcW w:w="311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Значение объекта</w:t>
            </w:r>
          </w:p>
        </w:tc>
      </w:tr>
      <w:tr w:rsidR="001E64E2" w:rsidRPr="009223BF" w:rsidTr="00606E2B">
        <w:tc>
          <w:tcPr>
            <w:tcW w:w="10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7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Жилая группа (повседневное пользование)</w:t>
            </w: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Квартал (повседневное и периодическое пользование)</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Жилой район (периодическое и эпизодическое пользование)</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Дошкольные образовательные организации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повседневного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Общеобразовательные организации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повседневного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Организации дополнительного образования</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повседневного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Помещения для культурно-досуговой деятельности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Библиотеки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эпизодического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Учреждения культуры клубного типа</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эпизодического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Музеи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эпизодического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Выставочные залы, картинные галереи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эпизодического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Лечебно-профилактический организации, оказывающие медицинскую помощь в амбулаторных условиях</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Аптечные организации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Помещения для физкультурных занятий и тренировок</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Физкультурно-спортивные залы</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эпизодического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Плоскостные сооружения</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(спортивные площадки)</w:t>
            </w: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(спортивные площадки)</w:t>
            </w:r>
          </w:p>
          <w:p w:rsidR="001E64E2" w:rsidRPr="009223BF" w:rsidRDefault="001E64E2" w:rsidP="009223BF">
            <w:pPr>
              <w:autoSpaceDE w:val="0"/>
              <w:autoSpaceDN w:val="0"/>
              <w:adjustRightInd w:val="0"/>
              <w:ind w:firstLine="0"/>
            </w:pP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(стадионы)</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Торговые предприятия (магазины, торговые центры, торговые комплексы)</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повседневного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(магазины продовольственных товаров на 1 - 2 рабочих места)</w:t>
            </w: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(магазины продовольственных и непродовольственных товаров)</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(торговые центры)</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Предприятия общественного питания</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периодического </w:t>
            </w:r>
            <w:hyperlink w:anchor="Par4597" w:history="1">
              <w:r w:rsidRPr="009223BF">
                <w:t>&lt;*&gt;</w:t>
              </w:r>
            </w:hyperlink>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(кафе, бары)</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(кафе, столовые, рестораны)</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Предприятия бытового обслуживания</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(мастерские, парикмахерские, ателье)</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r w:rsidRPr="009223BF">
              <w:t>(дома быта)</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Бани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эпизодического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Отделения банков</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10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Отделения почтовой связи</w:t>
            </w:r>
          </w:p>
        </w:tc>
        <w:tc>
          <w:tcPr>
            <w:tcW w:w="7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периодического</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1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bl>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529" w:name="Par4597"/>
      <w:bookmarkEnd w:id="529"/>
      <w:r w:rsidRPr="009223BF">
        <w:t>Примечания &lt;*&gt;</w:t>
      </w:r>
    </w:p>
    <w:p w:rsidR="001E64E2" w:rsidRPr="009223BF" w:rsidRDefault="001E64E2" w:rsidP="009223BF">
      <w:pPr>
        <w:autoSpaceDE w:val="0"/>
        <w:autoSpaceDN w:val="0"/>
        <w:adjustRightInd w:val="0"/>
        <w:ind w:firstLine="0"/>
      </w:pPr>
      <w:r w:rsidRPr="009223BF">
        <w:t>Предприятия общественного питания являются организациями периодического пользования применительно к общественно-деловым центрам города.</w:t>
      </w:r>
    </w:p>
    <w:p w:rsidR="001E64E2" w:rsidRPr="009223BF" w:rsidRDefault="001E64E2" w:rsidP="009223BF">
      <w:pPr>
        <w:autoSpaceDE w:val="0"/>
        <w:autoSpaceDN w:val="0"/>
        <w:adjustRightInd w:val="0"/>
        <w:ind w:firstLine="0"/>
        <w:sectPr w:rsidR="001E64E2" w:rsidRPr="009223BF" w:rsidSect="001E64E2">
          <w:type w:val="nextColumn"/>
          <w:pgSz w:w="16838" w:h="11905" w:orient="landscape"/>
          <w:pgMar w:top="1134" w:right="567" w:bottom="1134" w:left="1134" w:header="720" w:footer="720" w:gutter="0"/>
          <w:cols w:space="720"/>
          <w:noEndnote/>
          <w:docGrid w:linePitch="354"/>
        </w:sectPr>
      </w:pP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1E64E2" w:rsidRPr="009223BF" w:rsidRDefault="001E64E2" w:rsidP="009223BF">
      <w:pPr>
        <w:autoSpaceDE w:val="0"/>
        <w:autoSpaceDN w:val="0"/>
        <w:adjustRightInd w:val="0"/>
        <w:ind w:firstLine="0"/>
      </w:pPr>
      <w:r w:rsidRPr="009223BF">
        <w:t>В результате такого размещения объектов на территории планировочного элемента будет создана комфортная и безопасная для перемещения городская среда.</w:t>
      </w:r>
    </w:p>
    <w:p w:rsidR="001E64E2" w:rsidRPr="009223BF" w:rsidRDefault="001E64E2" w:rsidP="009223BF">
      <w:pPr>
        <w:autoSpaceDE w:val="0"/>
        <w:autoSpaceDN w:val="0"/>
        <w:adjustRightInd w:val="0"/>
        <w:ind w:firstLine="0"/>
      </w:pPr>
      <w:r w:rsidRPr="009223BF">
        <w:t xml:space="preserve">Основной планировочный элемент селитебных территорий - квартал,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w:t>
      </w:r>
      <w:smartTag w:uri="urn:schemas-microsoft-com:office:smarttags" w:element="metricconverter">
        <w:smartTagPr>
          <w:attr w:name="ProductID" w:val="2,5 м"/>
        </w:smartTagPr>
        <w:r w:rsidRPr="009223BF">
          <w:t>21 га</w:t>
        </w:r>
      </w:smartTag>
      <w:r w:rsidRPr="009223BF">
        <w:t>,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1E64E2" w:rsidRPr="009223BF" w:rsidRDefault="001E64E2" w:rsidP="009223BF">
      <w:pPr>
        <w:autoSpaceDE w:val="0"/>
        <w:autoSpaceDN w:val="0"/>
        <w:adjustRightInd w:val="0"/>
        <w:ind w:firstLine="0"/>
      </w:pPr>
      <w:r w:rsidRPr="009223BF">
        <w:t xml:space="preserve">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w:t>
      </w:r>
      <w:smartTag w:uri="urn:schemas-microsoft-com:office:smarttags" w:element="metricconverter">
        <w:smartTagPr>
          <w:attr w:name="ProductID" w:val="2,5 м"/>
        </w:smartTagPr>
        <w:r w:rsidRPr="009223BF">
          <w:t>650 метров</w:t>
        </w:r>
      </w:smartTag>
      <w:r w:rsidRPr="009223BF">
        <w:t>.</w:t>
      </w:r>
    </w:p>
    <w:p w:rsidR="001E64E2" w:rsidRPr="009223BF" w:rsidRDefault="001E64E2" w:rsidP="009223BF">
      <w:pPr>
        <w:autoSpaceDE w:val="0"/>
        <w:autoSpaceDN w:val="0"/>
        <w:adjustRightInd w:val="0"/>
        <w:ind w:firstLine="0"/>
      </w:pPr>
      <w:r w:rsidRPr="009223BF">
        <w:t xml:space="preserve">Объекты периодического пользования следует размещать в жилой застройке в пределах максимально допустимого уровня пешеходной доступности- </w:t>
      </w:r>
      <w:smartTag w:uri="urn:schemas-microsoft-com:office:smarttags" w:element="metricconverter">
        <w:smartTagPr>
          <w:attr w:name="ProductID" w:val="2,5 м"/>
        </w:smartTagPr>
        <w:r w:rsidRPr="009223BF">
          <w:t>1340 метров</w:t>
        </w:r>
      </w:smartTag>
      <w:r w:rsidRPr="009223BF">
        <w:t>.</w:t>
      </w:r>
    </w:p>
    <w:p w:rsidR="001E64E2" w:rsidRPr="009223BF" w:rsidRDefault="001E64E2" w:rsidP="009223BF">
      <w:pPr>
        <w:autoSpaceDE w:val="0"/>
        <w:autoSpaceDN w:val="0"/>
        <w:adjustRightInd w:val="0"/>
        <w:ind w:firstLine="0"/>
      </w:pPr>
      <w:r w:rsidRPr="009223BF">
        <w:t>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района.</w:t>
      </w:r>
    </w:p>
    <w:p w:rsidR="001E64E2" w:rsidRPr="009223BF" w:rsidRDefault="0081115B" w:rsidP="009223BF">
      <w:pPr>
        <w:autoSpaceDE w:val="0"/>
        <w:autoSpaceDN w:val="0"/>
        <w:adjustRightInd w:val="0"/>
        <w:ind w:firstLine="0"/>
        <w:outlineLvl w:val="4"/>
      </w:pPr>
      <w:bookmarkStart w:id="530" w:name="Par4612"/>
      <w:bookmarkEnd w:id="530"/>
      <w:r>
        <w:rPr>
          <w:noProof/>
        </w:rPr>
        <w:drawing>
          <wp:inline distT="0" distB="0" distL="0" distR="0">
            <wp:extent cx="3276600" cy="4838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276600" cy="4838700"/>
                    </a:xfrm>
                    <a:prstGeom prst="rect">
                      <a:avLst/>
                    </a:prstGeom>
                    <a:noFill/>
                    <a:ln w="9525">
                      <a:noFill/>
                      <a:miter lim="800000"/>
                      <a:headEnd/>
                      <a:tailEnd/>
                    </a:ln>
                  </pic:spPr>
                </pic:pic>
              </a:graphicData>
            </a:graphic>
          </wp:inline>
        </w:drawing>
      </w:r>
    </w:p>
    <w:p w:rsidR="001E64E2" w:rsidRPr="009223BF" w:rsidRDefault="001E64E2" w:rsidP="009223BF">
      <w:pPr>
        <w:autoSpaceDE w:val="0"/>
        <w:autoSpaceDN w:val="0"/>
        <w:adjustRightInd w:val="0"/>
        <w:ind w:firstLine="0"/>
        <w:outlineLvl w:val="4"/>
      </w:pPr>
    </w:p>
    <w:p w:rsidR="001E64E2" w:rsidRPr="009223BF" w:rsidRDefault="001E64E2" w:rsidP="009223BF">
      <w:pPr>
        <w:autoSpaceDE w:val="0"/>
        <w:autoSpaceDN w:val="0"/>
        <w:adjustRightInd w:val="0"/>
        <w:ind w:firstLine="0"/>
      </w:pPr>
      <w:r w:rsidRPr="009223BF">
        <w:t>Рисунок 1. Размещение объектов повседневного, периодического</w:t>
      </w:r>
    </w:p>
    <w:p w:rsidR="001E64E2" w:rsidRPr="009223BF" w:rsidRDefault="001E64E2" w:rsidP="009223BF">
      <w:pPr>
        <w:autoSpaceDE w:val="0"/>
        <w:autoSpaceDN w:val="0"/>
        <w:adjustRightInd w:val="0"/>
        <w:ind w:firstLine="0"/>
      </w:pPr>
      <w:r w:rsidRPr="009223BF">
        <w:t>пользования в индивидуальной, блокированной жилой застройке</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outlineLvl w:val="2"/>
      </w:pPr>
      <w:bookmarkStart w:id="531" w:name="Par4617"/>
      <w:bookmarkStart w:id="532" w:name="_Toc413934914"/>
      <w:bookmarkStart w:id="533" w:name="_Toc413935747"/>
      <w:bookmarkStart w:id="534" w:name="_Toc413938955"/>
      <w:bookmarkStart w:id="535" w:name="_Toc414000418"/>
      <w:bookmarkEnd w:id="531"/>
      <w:r w:rsidRPr="009223BF">
        <w:t>1.6. Требования и рекомендации по установлению красных линий</w:t>
      </w:r>
      <w:bookmarkEnd w:id="532"/>
      <w:bookmarkEnd w:id="533"/>
      <w:bookmarkEnd w:id="534"/>
      <w:bookmarkEnd w:id="535"/>
    </w:p>
    <w:p w:rsidR="001E64E2" w:rsidRPr="009223BF" w:rsidRDefault="001E64E2" w:rsidP="009223BF">
      <w:pPr>
        <w:autoSpaceDE w:val="0"/>
        <w:autoSpaceDN w:val="0"/>
        <w:adjustRightInd w:val="0"/>
        <w:ind w:firstLine="0"/>
      </w:pPr>
      <w:r w:rsidRPr="009223BF">
        <w:t>Красные линии согласно ГрК РФ, устанавливаются и утверждаются в составе документации по планировке территорий - проекта планировки территории.</w:t>
      </w:r>
    </w:p>
    <w:p w:rsidR="001E64E2" w:rsidRPr="009223BF" w:rsidRDefault="001E64E2" w:rsidP="009223BF">
      <w:pPr>
        <w:autoSpaceDE w:val="0"/>
        <w:autoSpaceDN w:val="0"/>
        <w:adjustRightInd w:val="0"/>
        <w:ind w:firstLine="0"/>
      </w:pPr>
      <w:r w:rsidRPr="009223BF">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1E64E2" w:rsidRPr="009223BF" w:rsidRDefault="001E64E2" w:rsidP="009223BF">
      <w:pPr>
        <w:autoSpaceDE w:val="0"/>
        <w:autoSpaceDN w:val="0"/>
        <w:adjustRightInd w:val="0"/>
        <w:ind w:firstLine="0"/>
      </w:pPr>
      <w:r w:rsidRPr="009223BF">
        <w:t xml:space="preserve">Минимальную ширину улиц и дорог в красных линиях (в метрах) следует принимать: магистральных дорог - </w:t>
      </w:r>
      <w:smartTag w:uri="urn:schemas-microsoft-com:office:smarttags" w:element="metricconverter">
        <w:smartTagPr>
          <w:attr w:name="ProductID" w:val="2,5 м"/>
        </w:smartTagPr>
        <w:r w:rsidRPr="009223BF">
          <w:t>50 м</w:t>
        </w:r>
      </w:smartTag>
      <w:r w:rsidRPr="009223BF">
        <w:t xml:space="preserve">; магистральных улиц - </w:t>
      </w:r>
      <w:smartTag w:uri="urn:schemas-microsoft-com:office:smarttags" w:element="metricconverter">
        <w:smartTagPr>
          <w:attr w:name="ProductID" w:val="2,5 м"/>
        </w:smartTagPr>
        <w:r w:rsidRPr="009223BF">
          <w:t>40 м</w:t>
        </w:r>
      </w:smartTag>
      <w:r w:rsidRPr="009223BF">
        <w:t xml:space="preserve">; улиц и дорог местного значения - </w:t>
      </w:r>
      <w:smartTag w:uri="urn:schemas-microsoft-com:office:smarttags" w:element="metricconverter">
        <w:smartTagPr>
          <w:attr w:name="ProductID" w:val="2,5 м"/>
        </w:smartTagPr>
        <w:r w:rsidRPr="009223BF">
          <w:t>15 м</w:t>
        </w:r>
      </w:smartTag>
      <w:r w:rsidRPr="009223BF">
        <w:t>.</w:t>
      </w:r>
    </w:p>
    <w:p w:rsidR="001E64E2" w:rsidRPr="009223BF" w:rsidRDefault="001E64E2" w:rsidP="009223BF">
      <w:pPr>
        <w:autoSpaceDE w:val="0"/>
        <w:autoSpaceDN w:val="0"/>
        <w:adjustRightInd w:val="0"/>
        <w:ind w:firstLine="0"/>
      </w:pPr>
      <w:r w:rsidRPr="009223BF">
        <w:t>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1E64E2" w:rsidRPr="009223BF" w:rsidRDefault="001E64E2" w:rsidP="009223BF">
      <w:pPr>
        <w:autoSpaceDE w:val="0"/>
        <w:autoSpaceDN w:val="0"/>
        <w:adjustRightInd w:val="0"/>
        <w:ind w:firstLine="0"/>
      </w:pPr>
      <w:r w:rsidRPr="009223BF">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1E64E2" w:rsidRPr="009223BF" w:rsidRDefault="001E64E2" w:rsidP="009223BF">
      <w:pPr>
        <w:autoSpaceDE w:val="0"/>
        <w:autoSpaceDN w:val="0"/>
        <w:adjustRightInd w:val="0"/>
        <w:ind w:firstLine="0"/>
      </w:pPr>
      <w:r w:rsidRPr="009223BF">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1E64E2" w:rsidRPr="009223BF" w:rsidRDefault="001E64E2" w:rsidP="009223BF">
      <w:pPr>
        <w:autoSpaceDE w:val="0"/>
        <w:autoSpaceDN w:val="0"/>
        <w:adjustRightInd w:val="0"/>
        <w:ind w:firstLine="0"/>
      </w:pPr>
      <w:r w:rsidRPr="009223BF">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w:t>
      </w:r>
    </w:p>
    <w:p w:rsidR="001E64E2" w:rsidRPr="009223BF" w:rsidRDefault="001E64E2" w:rsidP="009223BF">
      <w:pPr>
        <w:autoSpaceDE w:val="0"/>
        <w:autoSpaceDN w:val="0"/>
        <w:adjustRightInd w:val="0"/>
        <w:ind w:firstLine="0"/>
      </w:pPr>
      <w:r w:rsidRPr="009223BF">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1E64E2" w:rsidRPr="009223BF" w:rsidRDefault="001E64E2" w:rsidP="009223BF">
      <w:pPr>
        <w:autoSpaceDE w:val="0"/>
        <w:autoSpaceDN w:val="0"/>
        <w:adjustRightInd w:val="0"/>
        <w:ind w:firstLine="0"/>
      </w:pPr>
      <w:r w:rsidRPr="009223BF">
        <w:t>Проектирование и строительство зданий и сооружений на территориях городов и других населенных пунктов, не имеющих утвержденных в установленном порядке красных линий, не допускается.</w:t>
      </w:r>
    </w:p>
    <w:p w:rsidR="001E64E2" w:rsidRPr="009223BF" w:rsidRDefault="001E64E2" w:rsidP="009223BF">
      <w:pPr>
        <w:autoSpaceDE w:val="0"/>
        <w:autoSpaceDN w:val="0"/>
        <w:adjustRightInd w:val="0"/>
        <w:ind w:firstLine="0"/>
      </w:pPr>
      <w:r w:rsidRPr="009223BF">
        <w:t>Красные линии являются основой для разбивки и установления на местности других линий градостроительного регулирования.</w:t>
      </w:r>
    </w:p>
    <w:p w:rsidR="001E64E2" w:rsidRPr="009223BF" w:rsidRDefault="001E64E2" w:rsidP="009223BF">
      <w:pPr>
        <w:autoSpaceDE w:val="0"/>
        <w:autoSpaceDN w:val="0"/>
        <w:adjustRightInd w:val="0"/>
        <w:ind w:firstLine="0"/>
      </w:pPr>
      <w:r w:rsidRPr="009223BF">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1E64E2" w:rsidRPr="009223BF" w:rsidRDefault="001E64E2" w:rsidP="009223BF">
      <w:pPr>
        <w:autoSpaceDE w:val="0"/>
        <w:autoSpaceDN w:val="0"/>
        <w:adjustRightInd w:val="0"/>
        <w:ind w:firstLine="0"/>
        <w:outlineLvl w:val="2"/>
      </w:pPr>
      <w:bookmarkStart w:id="536" w:name="Par4629"/>
      <w:bookmarkStart w:id="537" w:name="_Toc413934915"/>
      <w:bookmarkStart w:id="538" w:name="_Toc413935748"/>
      <w:bookmarkStart w:id="539" w:name="_Toc413938956"/>
      <w:bookmarkStart w:id="540" w:name="_Toc414000419"/>
      <w:bookmarkEnd w:id="536"/>
      <w:r w:rsidRPr="009223BF">
        <w:t>1.7.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537"/>
      <w:bookmarkEnd w:id="538"/>
      <w:bookmarkEnd w:id="539"/>
      <w:bookmarkEnd w:id="540"/>
    </w:p>
    <w:p w:rsidR="001E64E2" w:rsidRPr="009223BF" w:rsidRDefault="001E64E2" w:rsidP="009223BF">
      <w:pPr>
        <w:autoSpaceDE w:val="0"/>
        <w:autoSpaceDN w:val="0"/>
        <w:adjustRightInd w:val="0"/>
        <w:ind w:firstLine="0"/>
      </w:pPr>
      <w:r w:rsidRPr="009223BF">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1E64E2" w:rsidRPr="009223BF" w:rsidRDefault="001E64E2" w:rsidP="009223BF">
      <w:pPr>
        <w:autoSpaceDE w:val="0"/>
        <w:autoSpaceDN w:val="0"/>
        <w:adjustRightInd w:val="0"/>
        <w:ind w:firstLine="0"/>
      </w:pPr>
      <w:r w:rsidRPr="009223BF">
        <w:t>Линии отступа от красных линий устанавливаются с учетом санитарно-защитных и охранных зон, сложившегося использования земельных участков и территорий.</w:t>
      </w:r>
    </w:p>
    <w:p w:rsidR="001E64E2" w:rsidRPr="009223BF" w:rsidRDefault="001E64E2" w:rsidP="009223BF">
      <w:pPr>
        <w:autoSpaceDE w:val="0"/>
        <w:autoSpaceDN w:val="0"/>
        <w:adjustRightInd w:val="0"/>
        <w:ind w:firstLine="0"/>
      </w:pPr>
      <w:r w:rsidRPr="009223BF">
        <w:t>Жилые здания с квартирами в первых этажах следует располагать, как правило, с отступом от красных линий.</w:t>
      </w:r>
    </w:p>
    <w:p w:rsidR="001E64E2" w:rsidRPr="009223BF" w:rsidRDefault="001E64E2" w:rsidP="009223BF">
      <w:pPr>
        <w:autoSpaceDE w:val="0"/>
        <w:autoSpaceDN w:val="0"/>
        <w:adjustRightInd w:val="0"/>
        <w:ind w:firstLine="0"/>
      </w:pPr>
      <w:r w:rsidRPr="009223BF">
        <w:t xml:space="preserve">От многоквартирных многоэтажных (6 и более этажей) и среднеэтажных (4 - 5 этажей) жилых домов до красных линий - </w:t>
      </w:r>
      <w:smartTag w:uri="urn:schemas-microsoft-com:office:smarttags" w:element="metricconverter">
        <w:smartTagPr>
          <w:attr w:name="ProductID" w:val="2,5 м"/>
        </w:smartTagPr>
        <w:r w:rsidRPr="009223BF">
          <w:t>5 м</w:t>
        </w:r>
      </w:smartTag>
      <w:r w:rsidRPr="009223BF">
        <w:t>.</w:t>
      </w:r>
    </w:p>
    <w:p w:rsidR="001E64E2" w:rsidRPr="009223BF" w:rsidRDefault="001E64E2" w:rsidP="009223BF">
      <w:pPr>
        <w:autoSpaceDE w:val="0"/>
        <w:autoSpaceDN w:val="0"/>
        <w:adjustRightInd w:val="0"/>
        <w:ind w:firstLine="0"/>
      </w:pPr>
      <w:r w:rsidRPr="009223BF">
        <w:t xml:space="preserve">От индивидуальных домов, домов блокированного типа до красных линий улиц не менее </w:t>
      </w:r>
      <w:smartTag w:uri="urn:schemas-microsoft-com:office:smarttags" w:element="metricconverter">
        <w:smartTagPr>
          <w:attr w:name="ProductID" w:val="2,5 м"/>
        </w:smartTagPr>
        <w:r w:rsidRPr="009223BF">
          <w:t>5 м</w:t>
        </w:r>
      </w:smartTag>
      <w:r w:rsidRPr="009223BF">
        <w:t xml:space="preserve">, от красной линии проездов не менее </w:t>
      </w:r>
      <w:smartTag w:uri="urn:schemas-microsoft-com:office:smarttags" w:element="metricconverter">
        <w:smartTagPr>
          <w:attr w:name="ProductID" w:val="2,5 м"/>
        </w:smartTagPr>
        <w:r w:rsidRPr="009223BF">
          <w:t>3 м</w:t>
        </w:r>
      </w:smartTag>
      <w:r w:rsidRPr="009223BF">
        <w:t xml:space="preserve">, расстояние от хозяйственных построек до красных линий улиц и проездов не менее </w:t>
      </w:r>
      <w:smartTag w:uri="urn:schemas-microsoft-com:office:smarttags" w:element="metricconverter">
        <w:smartTagPr>
          <w:attr w:name="ProductID" w:val="2,5 м"/>
        </w:smartTagPr>
        <w:r w:rsidRPr="009223BF">
          <w:t>5 м</w:t>
        </w:r>
      </w:smartTag>
      <w:r w:rsidRPr="009223BF">
        <w:t>.</w:t>
      </w:r>
    </w:p>
    <w:p w:rsidR="001E64E2" w:rsidRPr="009223BF" w:rsidRDefault="001E64E2" w:rsidP="009223BF">
      <w:pPr>
        <w:autoSpaceDE w:val="0"/>
        <w:autoSpaceDN w:val="0"/>
        <w:adjustRightInd w:val="0"/>
        <w:ind w:firstLine="0"/>
      </w:pPr>
      <w:r w:rsidRPr="009223BF">
        <w:t xml:space="preserve">Садовый дом должен отстоять от красной линии проездов не менее чем на </w:t>
      </w:r>
      <w:smartTag w:uri="urn:schemas-microsoft-com:office:smarttags" w:element="metricconverter">
        <w:smartTagPr>
          <w:attr w:name="ProductID" w:val="2,5 м"/>
        </w:smartTagPr>
        <w:r w:rsidRPr="009223BF">
          <w:t>3 м</w:t>
        </w:r>
      </w:smartTag>
      <w:r w:rsidRPr="009223BF">
        <w:t>. При этом между домами, расположенными на противоположных сторонах проезда, должны быть учтены противопожарные расстояния.</w:t>
      </w:r>
    </w:p>
    <w:p w:rsidR="001E64E2" w:rsidRPr="009223BF" w:rsidRDefault="001E64E2" w:rsidP="009223BF">
      <w:pPr>
        <w:autoSpaceDE w:val="0"/>
        <w:autoSpaceDN w:val="0"/>
        <w:adjustRightInd w:val="0"/>
        <w:ind w:firstLine="0"/>
      </w:pPr>
      <w:r w:rsidRPr="009223BF">
        <w:t xml:space="preserve">Расстояние от зданий и сооружений в промышленных зонах до красных линий - не менее </w:t>
      </w:r>
      <w:smartTag w:uri="urn:schemas-microsoft-com:office:smarttags" w:element="metricconverter">
        <w:smartTagPr>
          <w:attr w:name="ProductID" w:val="2,5 м"/>
        </w:smartTagPr>
        <w:r w:rsidRPr="009223BF">
          <w:t>3 м</w:t>
        </w:r>
      </w:smartTag>
      <w:r w:rsidRPr="009223BF">
        <w:t>.</w:t>
      </w:r>
    </w:p>
    <w:p w:rsidR="001E64E2" w:rsidRPr="009223BF" w:rsidRDefault="001E64E2" w:rsidP="009223BF">
      <w:pPr>
        <w:autoSpaceDE w:val="0"/>
        <w:autoSpaceDN w:val="0"/>
        <w:adjustRightInd w:val="0"/>
        <w:ind w:firstLine="0"/>
      </w:pPr>
      <w:r w:rsidRPr="009223BF">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w:t>
      </w:r>
      <w:smartTag w:uri="urn:schemas-microsoft-com:office:smarttags" w:element="metricconverter">
        <w:smartTagPr>
          <w:attr w:name="ProductID" w:val="2,5 м"/>
        </w:smartTagPr>
        <w:r w:rsidRPr="009223BF">
          <w:t>0,6 м</w:t>
        </w:r>
      </w:smartTag>
      <w:r w:rsidRPr="009223BF">
        <w:t>, допускается не учитывать.</w:t>
      </w:r>
    </w:p>
    <w:p w:rsidR="001E64E2" w:rsidRPr="009223BF" w:rsidRDefault="001E64E2" w:rsidP="009223BF">
      <w:pPr>
        <w:autoSpaceDE w:val="0"/>
        <w:autoSpaceDN w:val="0"/>
        <w:adjustRightInd w:val="0"/>
        <w:ind w:firstLine="0"/>
      </w:pPr>
      <w:r w:rsidRPr="009223BF">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1E64E2" w:rsidRPr="009223BF" w:rsidRDefault="001E64E2" w:rsidP="009223BF">
      <w:pPr>
        <w:autoSpaceDE w:val="0"/>
        <w:autoSpaceDN w:val="0"/>
        <w:adjustRightInd w:val="0"/>
        <w:ind w:firstLine="0"/>
      </w:pPr>
      <w:r w:rsidRPr="009223BF">
        <w:t>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w:t>
      </w:r>
    </w:p>
    <w:p w:rsidR="001E64E2" w:rsidRPr="009223BF" w:rsidRDefault="001E64E2" w:rsidP="009223BF">
      <w:pPr>
        <w:autoSpaceDE w:val="0"/>
        <w:autoSpaceDN w:val="0"/>
        <w:adjustRightInd w:val="0"/>
        <w:ind w:firstLine="0"/>
      </w:pPr>
      <w:r w:rsidRPr="009223BF">
        <w:t xml:space="preserve">Размещение жилых зданий в условиях реконструкции возможно с отступом от красных линий на </w:t>
      </w:r>
      <w:smartTag w:uri="urn:schemas-microsoft-com:office:smarttags" w:element="metricconverter">
        <w:smartTagPr>
          <w:attr w:name="ProductID" w:val="2,5 м"/>
        </w:smartTagPr>
        <w:r w:rsidRPr="009223BF">
          <w:t>3 метра</w:t>
        </w:r>
      </w:smartTag>
      <w:r w:rsidRPr="009223BF">
        <w:t>, если это предусмотрено градостроительной документацией и правилами землепользования и застройки.</w:t>
      </w:r>
    </w:p>
    <w:p w:rsidR="001E64E2" w:rsidRPr="009223BF" w:rsidRDefault="001E64E2" w:rsidP="009223BF">
      <w:pPr>
        <w:autoSpaceDE w:val="0"/>
        <w:autoSpaceDN w:val="0"/>
        <w:adjustRightInd w:val="0"/>
        <w:ind w:firstLine="0"/>
      </w:pPr>
      <w:r w:rsidRPr="009223BF">
        <w:t xml:space="preserve">Минимальные расстояния в метрах от стен зданий и предприятий обслуживания до красных линий следует принимать согласно </w:t>
      </w:r>
      <w:hyperlink w:anchor="Par4643" w:history="1">
        <w:r w:rsidRPr="009223BF">
          <w:t>таблице 4</w:t>
        </w:r>
      </w:hyperlink>
      <w:r w:rsidRPr="009223BF">
        <w:t>4.</w:t>
      </w:r>
    </w:p>
    <w:p w:rsidR="001E64E2" w:rsidRPr="009223BF" w:rsidRDefault="001E64E2" w:rsidP="009223BF">
      <w:pPr>
        <w:pStyle w:val="a8"/>
        <w:spacing w:before="0" w:after="0"/>
        <w:ind w:firstLine="0"/>
        <w:jc w:val="both"/>
        <w:rPr>
          <w:rFonts w:ascii="Arial" w:hAnsi="Arial"/>
          <w:b w:val="0"/>
          <w:sz w:val="24"/>
          <w:szCs w:val="24"/>
        </w:rPr>
      </w:pPr>
      <w:bookmarkStart w:id="541" w:name="Par4643"/>
      <w:bookmarkStart w:id="542" w:name="_Toc413934916"/>
      <w:bookmarkStart w:id="543" w:name="_Toc413935749"/>
      <w:bookmarkStart w:id="544" w:name="_Toc413938957"/>
      <w:bookmarkStart w:id="545" w:name="_Toc414000420"/>
      <w:bookmarkEnd w:id="541"/>
      <w:r w:rsidRPr="009223BF">
        <w:rPr>
          <w:rFonts w:ascii="Arial" w:hAnsi="Arial"/>
          <w:b w:val="0"/>
          <w:sz w:val="24"/>
          <w:szCs w:val="24"/>
        </w:rPr>
        <w:t>Таблица 44. Минимальные расстояния от стен зданий учреждений</w:t>
      </w:r>
      <w:bookmarkStart w:id="546" w:name="_Toc413934917"/>
      <w:bookmarkStart w:id="547" w:name="_Toc413935750"/>
      <w:bookmarkEnd w:id="542"/>
      <w:bookmarkEnd w:id="543"/>
      <w:r w:rsidRPr="009223BF">
        <w:rPr>
          <w:rFonts w:ascii="Arial" w:hAnsi="Arial"/>
          <w:b w:val="0"/>
          <w:sz w:val="24"/>
          <w:szCs w:val="24"/>
        </w:rPr>
        <w:t> и предприятий обслуживания до красных линий</w:t>
      </w:r>
      <w:bookmarkEnd w:id="544"/>
      <w:bookmarkEnd w:id="545"/>
      <w:bookmarkEnd w:id="546"/>
      <w:bookmarkEnd w:id="547"/>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6804"/>
        <w:gridCol w:w="1762"/>
        <w:gridCol w:w="1762"/>
      </w:tblGrid>
      <w:tr w:rsidR="001E64E2" w:rsidRPr="009223BF" w:rsidTr="00606E2B">
        <w:tc>
          <w:tcPr>
            <w:tcW w:w="32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Здания учреждений и предприятий обслуживания</w:t>
            </w:r>
          </w:p>
        </w:tc>
        <w:tc>
          <w:tcPr>
            <w:tcW w:w="17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Расстояния от стен зданий учреждений и предприятий обслуживания, м</w:t>
            </w:r>
          </w:p>
        </w:tc>
      </w:tr>
      <w:tr w:rsidR="001E64E2" w:rsidRPr="009223BF" w:rsidTr="00606E2B">
        <w:tc>
          <w:tcPr>
            <w:tcW w:w="3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сельский населенный пункт</w:t>
            </w:r>
          </w:p>
        </w:tc>
      </w:tr>
      <w:tr w:rsidR="001E64E2" w:rsidRPr="009223BF" w:rsidTr="00606E2B">
        <w:tc>
          <w:tcPr>
            <w:tcW w:w="3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Дошкольные образовательные организации и общеобразовательные организации (стены здания)</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r>
      <w:tr w:rsidR="001E64E2" w:rsidRPr="009223BF" w:rsidTr="00606E2B">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Медицинские организации:</w:t>
            </w:r>
          </w:p>
        </w:tc>
      </w:tr>
      <w:tr w:rsidR="001E64E2" w:rsidRPr="009223BF" w:rsidTr="00606E2B">
        <w:tc>
          <w:tcPr>
            <w:tcW w:w="3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больничные корпуса</w:t>
            </w:r>
          </w:p>
        </w:tc>
        <w:tc>
          <w:tcPr>
            <w:tcW w:w="17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3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поликлиники</w:t>
            </w:r>
          </w:p>
        </w:tc>
        <w:tc>
          <w:tcPr>
            <w:tcW w:w="17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w:t>
            </w:r>
          </w:p>
        </w:tc>
      </w:tr>
      <w:tr w:rsidR="001E64E2" w:rsidRPr="009223BF" w:rsidTr="00606E2B">
        <w:tc>
          <w:tcPr>
            <w:tcW w:w="3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пожарной охраны</w:t>
            </w:r>
          </w:p>
        </w:tc>
        <w:tc>
          <w:tcPr>
            <w:tcW w:w="17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r>
      <w:tr w:rsidR="001E64E2" w:rsidRPr="009223BF" w:rsidTr="00606E2B">
        <w:tc>
          <w:tcPr>
            <w:tcW w:w="3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Кладбища традиционного захоронения и крематории</w:t>
            </w:r>
          </w:p>
        </w:tc>
        <w:tc>
          <w:tcPr>
            <w:tcW w:w="1706"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w:t>
            </w:r>
          </w:p>
        </w:tc>
      </w:tr>
      <w:tr w:rsidR="001E64E2" w:rsidRPr="009223BF" w:rsidTr="00606E2B">
        <w:tc>
          <w:tcPr>
            <w:tcW w:w="3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706"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bl>
    <w:p w:rsidR="001E64E2" w:rsidRPr="009223BF" w:rsidRDefault="001E64E2" w:rsidP="009223BF">
      <w:pPr>
        <w:autoSpaceDE w:val="0"/>
        <w:autoSpaceDN w:val="0"/>
        <w:adjustRightInd w:val="0"/>
        <w:ind w:firstLine="0"/>
        <w:outlineLvl w:val="2"/>
      </w:pPr>
      <w:bookmarkStart w:id="548" w:name="Par4664"/>
      <w:bookmarkStart w:id="549" w:name="_Toc413934918"/>
      <w:bookmarkStart w:id="550" w:name="_Toc413935751"/>
      <w:bookmarkStart w:id="551" w:name="_Toc413938958"/>
      <w:bookmarkStart w:id="552" w:name="_Toc414000421"/>
      <w:bookmarkEnd w:id="548"/>
      <w:r w:rsidRPr="009223BF">
        <w:t>1.8. Требования по обеспечению охраны окружающей среды</w:t>
      </w:r>
      <w:bookmarkEnd w:id="549"/>
      <w:bookmarkEnd w:id="550"/>
      <w:bookmarkEnd w:id="551"/>
      <w:bookmarkEnd w:id="552"/>
    </w:p>
    <w:p w:rsidR="001E64E2" w:rsidRPr="009223BF" w:rsidRDefault="001E64E2" w:rsidP="009223BF">
      <w:pPr>
        <w:autoSpaceDE w:val="0"/>
        <w:autoSpaceDN w:val="0"/>
        <w:adjustRightInd w:val="0"/>
        <w:ind w:firstLine="0"/>
      </w:pPr>
      <w:r w:rsidRPr="009223BF">
        <w:t xml:space="preserve">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параметрами, приведенными ниже в </w:t>
      </w:r>
      <w:hyperlink w:anchor="Par4667" w:history="1">
        <w:r w:rsidRPr="009223BF">
          <w:t>таблице 4</w:t>
        </w:r>
      </w:hyperlink>
      <w:r w:rsidR="00F33539">
        <w:t>5</w:t>
      </w:r>
      <w:r w:rsidRPr="009223BF">
        <w:t>.</w:t>
      </w:r>
    </w:p>
    <w:p w:rsidR="001E64E2" w:rsidRPr="009223BF" w:rsidRDefault="001E64E2" w:rsidP="009223BF">
      <w:pPr>
        <w:autoSpaceDE w:val="0"/>
        <w:autoSpaceDN w:val="0"/>
        <w:adjustRightInd w:val="0"/>
        <w:ind w:firstLine="0"/>
        <w:sectPr w:rsidR="001E64E2" w:rsidRPr="009223BF" w:rsidSect="001E64E2">
          <w:type w:val="nextColumn"/>
          <w:pgSz w:w="11905" w:h="16838"/>
          <w:pgMar w:top="1134" w:right="567" w:bottom="1134" w:left="1134" w:header="720" w:footer="720" w:gutter="0"/>
          <w:cols w:space="720"/>
          <w:noEndnote/>
          <w:docGrid w:linePitch="354"/>
        </w:sectPr>
      </w:pPr>
    </w:p>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pPr>
      <w:bookmarkStart w:id="553" w:name="Par4667"/>
      <w:bookmarkStart w:id="554" w:name="_Toc413934919"/>
      <w:bookmarkStart w:id="555" w:name="_Toc413935752"/>
      <w:bookmarkStart w:id="556" w:name="_Toc413938959"/>
      <w:bookmarkStart w:id="557" w:name="_Toc414000422"/>
      <w:bookmarkEnd w:id="553"/>
      <w:r w:rsidRPr="009223BF">
        <w:rPr>
          <w:rFonts w:ascii="Arial" w:hAnsi="Arial"/>
          <w:b w:val="0"/>
          <w:sz w:val="24"/>
          <w:szCs w:val="24"/>
        </w:rPr>
        <w:t>Таблица 45. Разрешенные параметры допустимых уровней</w:t>
      </w:r>
      <w:bookmarkStart w:id="558" w:name="_Toc413934920"/>
      <w:bookmarkStart w:id="559" w:name="_Toc413935753"/>
      <w:bookmarkEnd w:id="554"/>
      <w:bookmarkEnd w:id="555"/>
      <w:r w:rsidRPr="009223BF">
        <w:rPr>
          <w:rFonts w:ascii="Arial" w:hAnsi="Arial"/>
          <w:b w:val="0"/>
          <w:sz w:val="24"/>
          <w:szCs w:val="24"/>
        </w:rPr>
        <w:t> воздействия на человека и условия проживания</w:t>
      </w:r>
      <w:bookmarkEnd w:id="556"/>
      <w:bookmarkEnd w:id="557"/>
      <w:bookmarkEnd w:id="558"/>
      <w:bookmarkEnd w:id="559"/>
    </w:p>
    <w:p w:rsidR="001E64E2" w:rsidRDefault="001E64E2" w:rsidP="009223BF">
      <w:pPr>
        <w:autoSpaceDE w:val="0"/>
        <w:autoSpaceDN w:val="0"/>
        <w:adjustRightInd w:val="0"/>
        <w:ind w:firstLine="0"/>
      </w:pPr>
    </w:p>
    <w:p w:rsidR="00F33539" w:rsidRDefault="00F33539" w:rsidP="00F33539">
      <w:pPr>
        <w:autoSpaceDE w:val="0"/>
        <w:autoSpaceDN w:val="0"/>
        <w:adjustRightInd w:val="0"/>
        <w:ind w:firstLine="0"/>
      </w:pPr>
    </w:p>
    <w:tbl>
      <w:tblPr>
        <w:tblW w:w="0" w:type="auto"/>
        <w:shd w:val="clear" w:color="auto" w:fill="FFFFFF"/>
        <w:tblCellMar>
          <w:left w:w="0" w:type="dxa"/>
          <w:right w:w="0" w:type="dxa"/>
        </w:tblCellMar>
        <w:tblLook w:val="04A0" w:firstRow="1" w:lastRow="0" w:firstColumn="1" w:lastColumn="0" w:noHBand="0" w:noVBand="1"/>
      </w:tblPr>
      <w:tblGrid>
        <w:gridCol w:w="554"/>
        <w:gridCol w:w="2218"/>
        <w:gridCol w:w="1294"/>
        <w:gridCol w:w="739"/>
        <w:gridCol w:w="371"/>
        <w:gridCol w:w="554"/>
        <w:gridCol w:w="739"/>
        <w:gridCol w:w="554"/>
        <w:gridCol w:w="739"/>
        <w:gridCol w:w="593"/>
        <w:gridCol w:w="739"/>
        <w:gridCol w:w="741"/>
        <w:gridCol w:w="1294"/>
        <w:gridCol w:w="1848"/>
        <w:gridCol w:w="1848"/>
      </w:tblGrid>
      <w:tr w:rsidR="00F33539" w:rsidRPr="00500002" w:rsidTr="00AB1696">
        <w:trPr>
          <w:trHeight w:val="15"/>
        </w:trPr>
        <w:tc>
          <w:tcPr>
            <w:tcW w:w="554"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2218"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1294"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739"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370"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554"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739"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554"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739"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554"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739"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739"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1294"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1848"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c>
          <w:tcPr>
            <w:tcW w:w="1848" w:type="dxa"/>
            <w:tcBorders>
              <w:top w:val="nil"/>
              <w:left w:val="nil"/>
              <w:bottom w:val="nil"/>
              <w:right w:val="nil"/>
            </w:tcBorders>
            <w:shd w:val="clear" w:color="auto" w:fill="auto"/>
            <w:hideMark/>
          </w:tcPr>
          <w:p w:rsidR="00F33539" w:rsidRPr="00500002" w:rsidRDefault="00F33539" w:rsidP="00AB1696">
            <w:pPr>
              <w:ind w:firstLine="0"/>
              <w:jc w:val="left"/>
              <w:rPr>
                <w:rFonts w:cs="Arial"/>
                <w:color w:val="444444"/>
                <w:sz w:val="2"/>
              </w:rPr>
            </w:pPr>
          </w:p>
        </w:tc>
      </w:tr>
      <w:tr w:rsidR="00F33539" w:rsidRPr="00500002" w:rsidTr="00AB1696">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N п/п</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Назначение помещений или</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Время суток</w:t>
            </w:r>
          </w:p>
        </w:tc>
        <w:tc>
          <w:tcPr>
            <w:tcW w:w="702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Для источников постоянного шума</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Для источников непостоянного шума</w:t>
            </w:r>
          </w:p>
        </w:tc>
      </w:tr>
      <w:tr w:rsidR="00F33539" w:rsidRPr="00500002" w:rsidTr="00AB1696">
        <w:tc>
          <w:tcPr>
            <w:tcW w:w="55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территорий</w:t>
            </w:r>
          </w:p>
        </w:tc>
        <w:tc>
          <w:tcPr>
            <w:tcW w:w="129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57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Уровни звукового давления, дБ, в октавных полосах со среднегеометрическими частотами, Гц</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Уровни звука L(А),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Эквивалентные уровни звука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Максимальные уровни звука</w:t>
            </w:r>
          </w:p>
        </w:tc>
      </w:tr>
      <w:tr w:rsidR="00F33539" w:rsidRPr="00500002" w:rsidTr="00AB1696">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31,5</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1000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8000</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дБА</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L(Аэкв.), дБА</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L(Амакс), дБА</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15</w:t>
            </w:r>
          </w:p>
        </w:tc>
      </w:tr>
      <w:tr w:rsidR="00F33539" w:rsidRPr="00500002" w:rsidTr="00AB1696">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Палаты больниц и санаториев, операционные</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r>
      <w:tr w:rsidR="00F33539" w:rsidRPr="00500002" w:rsidTr="00AB1696">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больниц</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69</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51</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39</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31</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Кабинеты врачей поликлиник, амбулаторий, диспансеров, больниц, санаториев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Классные помещения, учебные кабинеты, учительские комнаты, аудитории образовательных организаций, конференц-залы, читальные залы библиотек</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79</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Музыкальные классы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r>
      <w:tr w:rsidR="00F33539" w:rsidRPr="00500002" w:rsidTr="00AB1696">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5</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Жилые комнаты квартир, домов стационарных</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79</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52</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39</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32</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28</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r>
      <w:tr w:rsidR="00F33539" w:rsidRPr="00500002" w:rsidTr="00AB1696">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организаций социального обслуживания, организации для детей-сирот и детей, оставшихся без попечения родителей, спальные помещения в школах-интернатах, дошкольных образовательных организациях, домов отдыха, пансионатов</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72</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29</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22</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20</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18</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r>
      <w:tr w:rsidR="00F33539" w:rsidRPr="00500002" w:rsidTr="00AB1696">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6</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Жилые комнаты общежитий и номера гостиниц</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r>
      <w:tr w:rsidR="00F33539" w:rsidRPr="00500002" w:rsidTr="00AB1696">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c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7</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Залы кафе, ресторанов, столовых</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90</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70</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8</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Фойе театров и концертных залов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9</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Зрительные залы театров и концертных залов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72</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18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Многоцелевые залы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Спортивные залы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Торговые залы магазинов, пассажирские залы аэропортов и вокзалов, приемные пункты предприятий бытового обслуживания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93</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75</w:t>
            </w:r>
          </w:p>
        </w:tc>
      </w:tr>
      <w:tr w:rsidR="00F33539" w:rsidRPr="00500002" w:rsidTr="00AB1696">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13</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Территории, непосредственно прилегающие к</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r>
      <w:tr w:rsidR="00F33539" w:rsidRPr="00500002" w:rsidTr="00AB1696">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зданиям больниц и санаториев</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r>
      <w:tr w:rsidR="00F33539" w:rsidRPr="00500002" w:rsidTr="00AB1696">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14</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Территории, непосредственно прилегающие к</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90</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66</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70</w:t>
            </w:r>
          </w:p>
        </w:tc>
      </w:tr>
      <w:tr w:rsidR="00F33539" w:rsidRPr="00500002" w:rsidTr="00AB1696">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зданиям жилых домов, домов отдыха, пансионатов, домов-</w:t>
            </w:r>
            <w:r w:rsidRPr="00500002">
              <w:rPr>
                <w:rFonts w:cs="Arial"/>
                <w:color w:val="444444"/>
                <w:sz w:val="20"/>
                <w:szCs w:val="20"/>
              </w:rPr>
              <w:br/>
              <w:t>интернатов для престарелых и инвалидов, дошкольных образовательных организаций и других образовательных организаций</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r>
      <w:tr w:rsidR="00F33539" w:rsidRPr="00500002" w:rsidTr="00AB1696">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15</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Границы санитарно-</w:t>
            </w:r>
            <w:r w:rsidRPr="00500002">
              <w:rPr>
                <w:rFonts w:cs="Arial"/>
                <w:color w:val="444444"/>
                <w:sz w:val="20"/>
                <w:szCs w:val="20"/>
              </w:rPr>
              <w:br/>
              <w:t>защитных зон</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90</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66</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70</w:t>
            </w:r>
          </w:p>
        </w:tc>
      </w:tr>
      <w:tr w:rsidR="00F33539" w:rsidRPr="00500002" w:rsidTr="00AB1696">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r>
      <w:tr w:rsidR="00F33539" w:rsidRPr="00500002" w:rsidTr="00AB1696">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16</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Территории, непосредственно прилегающие к</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93</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70</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59</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53</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51</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75</w:t>
            </w:r>
          </w:p>
        </w:tc>
      </w:tr>
      <w:tr w:rsidR="00F33539" w:rsidRPr="00500002" w:rsidTr="00AB1696">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33539" w:rsidRPr="00500002" w:rsidRDefault="00F33539" w:rsidP="00AB1696">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зданиям гостиниц и общежитий</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86</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71</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61</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54</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42</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39</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65</w:t>
            </w:r>
          </w:p>
        </w:tc>
      </w:tr>
      <w:tr w:rsidR="00F33539" w:rsidRPr="00500002" w:rsidTr="00AB169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17</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left"/>
              <w:textAlignment w:val="baseline"/>
              <w:rPr>
                <w:rFonts w:cs="Arial"/>
                <w:color w:val="444444"/>
                <w:sz w:val="20"/>
                <w:szCs w:val="20"/>
              </w:rPr>
            </w:pPr>
            <w:r w:rsidRPr="00500002">
              <w:rPr>
                <w:rFonts w:cs="Arial"/>
                <w:color w:val="444444"/>
                <w:sz w:val="20"/>
                <w:szCs w:val="20"/>
              </w:rPr>
              <w:t>Площадки отдыха, функционально выделенные на территории микрорайонов и групп жилых домов, домов отдыха, пансионатов, стационарных организаций социального обслуживания, организаций для детей-сирот и детей, оставшихся без попечения родителей, площадки дошкольных образовательных организаций и других образовательных организаций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F33539" w:rsidP="00AB1696">
            <w:pPr>
              <w:ind w:firstLine="0"/>
              <w:jc w:val="center"/>
              <w:textAlignment w:val="baseline"/>
              <w:rPr>
                <w:rFonts w:cs="Arial"/>
                <w:color w:val="444444"/>
                <w:sz w:val="20"/>
                <w:szCs w:val="20"/>
              </w:rPr>
            </w:pPr>
            <w:r w:rsidRPr="00500002">
              <w:rPr>
                <w:rFonts w:cs="Arial"/>
                <w:color w:val="444444"/>
                <w:sz w:val="20"/>
                <w:szCs w:val="20"/>
              </w:rPr>
              <w:t>6</w:t>
            </w:r>
          </w:p>
        </w:tc>
      </w:tr>
    </w:tbl>
    <w:p w:rsidR="00F33539" w:rsidRPr="009223BF" w:rsidRDefault="00F33539" w:rsidP="00F33539">
      <w:pPr>
        <w:autoSpaceDE w:val="0"/>
        <w:autoSpaceDN w:val="0"/>
        <w:adjustRightInd w:val="0"/>
        <w:ind w:firstLine="0"/>
      </w:pPr>
    </w:p>
    <w:p w:rsidR="00F33539" w:rsidRPr="009223BF" w:rsidRDefault="00F33539"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1E64E2" w:rsidRPr="009223BF" w:rsidRDefault="001E64E2" w:rsidP="009223BF">
      <w:pPr>
        <w:autoSpaceDE w:val="0"/>
        <w:autoSpaceDN w:val="0"/>
        <w:adjustRightInd w:val="0"/>
        <w:ind w:firstLine="0"/>
        <w:sectPr w:rsidR="001E64E2" w:rsidRPr="009223BF" w:rsidSect="001E64E2">
          <w:type w:val="nextColumn"/>
          <w:pgSz w:w="16838" w:h="11905" w:orient="landscape"/>
          <w:pgMar w:top="1134" w:right="567" w:bottom="1134" w:left="1134" w:header="720" w:footer="720" w:gutter="0"/>
          <w:cols w:space="720"/>
          <w:noEndnote/>
          <w:docGrid w:linePitch="354"/>
        </w:sectPr>
      </w:pPr>
    </w:p>
    <w:p w:rsidR="001E64E2" w:rsidRPr="009223BF" w:rsidRDefault="001E64E2" w:rsidP="009223BF">
      <w:pPr>
        <w:autoSpaceDE w:val="0"/>
        <w:autoSpaceDN w:val="0"/>
        <w:adjustRightInd w:val="0"/>
        <w:ind w:firstLine="0"/>
      </w:pPr>
    </w:p>
    <w:p w:rsidR="001E64E2" w:rsidRDefault="001E64E2" w:rsidP="009223BF">
      <w:pPr>
        <w:autoSpaceDE w:val="0"/>
        <w:autoSpaceDN w:val="0"/>
        <w:adjustRightInd w:val="0"/>
        <w:ind w:firstLine="0"/>
      </w:pPr>
      <w:r w:rsidRPr="009223BF">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AB1696" w:rsidRDefault="00AB1696" w:rsidP="00AB1696">
      <w:pPr>
        <w:autoSpaceDE w:val="0"/>
        <w:autoSpaceDN w:val="0"/>
        <w:adjustRightInd w:val="0"/>
        <w:ind w:firstLine="0"/>
      </w:pPr>
      <w:r>
        <w:t>Не допускается превышение гигиенических нормативов содержания загрязняющих веществ в атмосферном воздухе:</w:t>
      </w:r>
    </w:p>
    <w:p w:rsidR="00AB1696" w:rsidRDefault="00AB1696" w:rsidP="00AB1696">
      <w:pPr>
        <w:autoSpaceDE w:val="0"/>
        <w:autoSpaceDN w:val="0"/>
        <w:adjustRightInd w:val="0"/>
        <w:ind w:firstLine="0"/>
      </w:pPr>
      <w:r>
        <w:t>в жилой зоне - 1,0 ПДК (ОБУВ);</w:t>
      </w:r>
    </w:p>
    <w:p w:rsidR="00AB1696" w:rsidRPr="009223BF" w:rsidRDefault="00AB1696" w:rsidP="00AB1696">
      <w:pPr>
        <w:autoSpaceDE w:val="0"/>
        <w:autoSpaceDN w:val="0"/>
        <w:adjustRightInd w:val="0"/>
        <w:ind w:firstLine="0"/>
      </w:pPr>
      <w: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- 0,8 ПДК (ОБУВ).</w:t>
      </w:r>
    </w:p>
    <w:p w:rsidR="001E64E2" w:rsidRPr="009223BF" w:rsidRDefault="001E64E2" w:rsidP="009223BF">
      <w:pPr>
        <w:autoSpaceDE w:val="0"/>
        <w:autoSpaceDN w:val="0"/>
        <w:adjustRightInd w:val="0"/>
        <w:ind w:firstLine="0"/>
      </w:pPr>
      <w:r w:rsidRPr="009223BF">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1E64E2" w:rsidRPr="009223BF" w:rsidRDefault="001E64E2" w:rsidP="009223BF">
      <w:pPr>
        <w:autoSpaceDE w:val="0"/>
        <w:autoSpaceDN w:val="0"/>
        <w:adjustRightInd w:val="0"/>
        <w:ind w:firstLine="0"/>
      </w:pPr>
      <w:r w:rsidRPr="009223BF">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1E64E2" w:rsidRPr="009223BF" w:rsidRDefault="001E64E2" w:rsidP="00F33539">
      <w:pPr>
        <w:autoSpaceDE w:val="0"/>
        <w:autoSpaceDN w:val="0"/>
        <w:adjustRightInd w:val="0"/>
        <w:ind w:firstLine="0"/>
      </w:pPr>
      <w:r w:rsidRPr="009223BF">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w:t>
      </w:r>
      <w:r w:rsidR="00F33539">
        <w:t>СанПиН 1.2.3685-21 "Гигиенические нормативы и требования к обеспечению безопасности и (или) безвредности для человека факторов среды обитания"</w:t>
      </w:r>
      <w:r w:rsidRPr="009223BF">
        <w:t>.</w:t>
      </w:r>
    </w:p>
    <w:p w:rsidR="007C286A" w:rsidRPr="009223BF" w:rsidRDefault="007C286A" w:rsidP="007C286A">
      <w:pPr>
        <w:autoSpaceDE w:val="0"/>
        <w:autoSpaceDN w:val="0"/>
        <w:adjustRightInd w:val="0"/>
        <w:ind w:firstLine="0"/>
      </w:pPr>
      <w:r>
        <w:t xml:space="preserve">В соответствии с </w:t>
      </w:r>
      <w:r w:rsidRPr="009223BF">
        <w:t>СанПиН 2.2.1/2.1.1.1200-03 "Санитарно-защитные зоны и санитарная классификация предприятий, сооружений и иных объектов"</w:t>
      </w:r>
      <w:r>
        <w:t xml:space="preserve"> з</w:t>
      </w:r>
      <w:r w:rsidRPr="009223BF">
        <w:t xml:space="preserve">апрещается проектирование и размещение </w:t>
      </w:r>
      <w:r>
        <w:t>промышленных объектов и производств</w:t>
      </w:r>
      <w:r w:rsidRPr="009223BF">
        <w:t>, на территориях с уровнями загрязнения, превышающими установленные гигиенические нормативы.</w:t>
      </w:r>
    </w:p>
    <w:p w:rsidR="001E64E2" w:rsidRPr="009223BF" w:rsidRDefault="001E64E2" w:rsidP="009223BF">
      <w:pPr>
        <w:autoSpaceDE w:val="0"/>
        <w:autoSpaceDN w:val="0"/>
        <w:adjustRightInd w:val="0"/>
        <w:ind w:firstLine="0"/>
      </w:pPr>
      <w:r w:rsidRPr="009223BF">
        <w:t>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E64E2" w:rsidRPr="009223BF" w:rsidRDefault="001E64E2" w:rsidP="009223BF">
      <w:pPr>
        <w:autoSpaceDE w:val="0"/>
        <w:autoSpaceDN w:val="0"/>
        <w:adjustRightInd w:val="0"/>
        <w:ind w:firstLine="0"/>
      </w:pPr>
      <w:r w:rsidRPr="009223BF">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1E64E2" w:rsidRPr="009223BF" w:rsidRDefault="001E64E2" w:rsidP="009223BF">
      <w:pPr>
        <w:autoSpaceDE w:val="0"/>
        <w:autoSpaceDN w:val="0"/>
        <w:adjustRightInd w:val="0"/>
        <w:ind w:firstLine="0"/>
      </w:pPr>
      <w:r w:rsidRPr="009223BF">
        <w:t>Застройка площадей залегания полезных ископаемых, а также размещение в местах их залегания подземных сооружений допускается в порядке, предусмотренном статьей 25 Федерального закона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1E64E2" w:rsidRPr="009223BF" w:rsidRDefault="001E64E2" w:rsidP="009223BF">
      <w:pPr>
        <w:autoSpaceDE w:val="0"/>
        <w:autoSpaceDN w:val="0"/>
        <w:adjustRightInd w:val="0"/>
        <w:ind w:firstLine="0"/>
      </w:pPr>
      <w:r w:rsidRPr="009223BF">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1E64E2" w:rsidRPr="009223BF" w:rsidRDefault="001E64E2" w:rsidP="009223BF">
      <w:pPr>
        <w:autoSpaceDE w:val="0"/>
        <w:autoSpaceDN w:val="0"/>
        <w:adjustRightInd w:val="0"/>
        <w:ind w:firstLine="0"/>
      </w:pPr>
      <w:r w:rsidRPr="009223BF">
        <w:t>Размещение производственной зоны на прибрежных участках водных объектов следует осуществлять в соответствии с требованиями Водного кодекса Российской Федерации.</w:t>
      </w:r>
    </w:p>
    <w:p w:rsidR="001E64E2" w:rsidRDefault="001E64E2" w:rsidP="009223BF">
      <w:pPr>
        <w:autoSpaceDE w:val="0"/>
        <w:autoSpaceDN w:val="0"/>
        <w:adjustRightInd w:val="0"/>
        <w:ind w:firstLine="0"/>
      </w:pPr>
      <w:r w:rsidRPr="009223BF">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r w:rsidR="00397083">
        <w:t xml:space="preserve"> Число и протяженность примыканий площадок производственных предприятий к водоемам должны быть минимальными.</w:t>
      </w:r>
    </w:p>
    <w:p w:rsidR="00397083" w:rsidRPr="009223BF" w:rsidRDefault="00397083" w:rsidP="009223BF">
      <w:pPr>
        <w:autoSpaceDE w:val="0"/>
        <w:autoSpaceDN w:val="0"/>
        <w:adjustRightInd w:val="0"/>
        <w:ind w:firstLine="0"/>
      </w:pPr>
      <w:r>
        <w:t>Жилые, общественно-деловые, смешанные и рекреационные зоны поселений целесообразно размещать выше по течению водотоков и водоемов относительно выпусков всех категорий сточных вод, включая поверхностный сток с территори</w:t>
      </w:r>
      <w:r w:rsidR="00D430E0">
        <w:t xml:space="preserve">и поселений. Размещение их ниже </w:t>
      </w:r>
      <w:r>
        <w:t>указанных выпусков допускается при соблюдении СП 32.13330.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в соответствии с требованиями санитарных правил и норм.</w:t>
      </w:r>
    </w:p>
    <w:p w:rsidR="001E64E2" w:rsidRDefault="001E64E2" w:rsidP="009223BF">
      <w:pPr>
        <w:autoSpaceDE w:val="0"/>
        <w:autoSpaceDN w:val="0"/>
        <w:adjustRightInd w:val="0"/>
        <w:ind w:firstLine="0"/>
      </w:pPr>
      <w:r w:rsidRPr="009223BF">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5 м"/>
        </w:smartTagPr>
        <w:r w:rsidRPr="009223BF">
          <w:t>2 км</w:t>
        </w:r>
      </w:smartTag>
      <w:r w:rsidRPr="009223BF">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CB6759" w:rsidRPr="009223BF" w:rsidRDefault="00CB6759" w:rsidP="009223BF">
      <w:pPr>
        <w:autoSpaceDE w:val="0"/>
        <w:autoSpaceDN w:val="0"/>
        <w:adjustRightInd w:val="0"/>
        <w:ind w:firstLine="0"/>
      </w:pPr>
      <w:r>
        <w:t>При создании (развитии) портовой инфраструктуры по хранению и перевалке минеральных удобрений, включая аммиачную селитру, зоны санитарной охраны районов водопользования следует устанавливать по расчету с учетом применяемой технологии хранения и перевалки минеральных удобрений и требований СанПиН 2.1.3684.</w:t>
      </w:r>
    </w:p>
    <w:p w:rsidR="001E64E2" w:rsidRPr="009223BF" w:rsidRDefault="001E64E2" w:rsidP="009223BF">
      <w:pPr>
        <w:autoSpaceDE w:val="0"/>
        <w:autoSpaceDN w:val="0"/>
        <w:adjustRightInd w:val="0"/>
        <w:ind w:firstLine="0"/>
      </w:pPr>
      <w:r w:rsidRPr="009223BF">
        <w:t>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1E64E2" w:rsidRPr="009223BF" w:rsidRDefault="001E64E2" w:rsidP="009223BF">
      <w:pPr>
        <w:autoSpaceDE w:val="0"/>
        <w:autoSpaceDN w:val="0"/>
        <w:adjustRightInd w:val="0"/>
        <w:ind w:firstLine="0"/>
      </w:pPr>
      <w:r w:rsidRPr="009223BF">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1E64E2" w:rsidRPr="009223BF" w:rsidRDefault="001E64E2" w:rsidP="009223BF">
      <w:pPr>
        <w:autoSpaceDE w:val="0"/>
        <w:autoSpaceDN w:val="0"/>
        <w:adjustRightInd w:val="0"/>
        <w:ind w:firstLine="0"/>
      </w:pPr>
      <w:r w:rsidRPr="009223BF">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1E64E2" w:rsidRPr="009223BF" w:rsidRDefault="001E64E2" w:rsidP="009223BF">
      <w:pPr>
        <w:autoSpaceDE w:val="0"/>
        <w:autoSpaceDN w:val="0"/>
        <w:adjustRightInd w:val="0"/>
        <w:ind w:firstLine="0"/>
      </w:pPr>
      <w:r w:rsidRPr="009223BF">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r w:rsidR="007C286A">
        <w:t xml:space="preserve">Постановления Правительства РФ от 03.03.2018 № 222 «Об утверждении Правил </w:t>
      </w:r>
      <w:r w:rsidR="00C97E3F">
        <w:t>установления</w:t>
      </w:r>
      <w:r w:rsidR="007C286A">
        <w:t xml:space="preserve"> санитарно-защитных зон и использования земельных участков, расположенных в границах санитарных зон»</w:t>
      </w:r>
      <w:r w:rsidR="00C97E3F">
        <w:t xml:space="preserve"> (далее – Правила) и </w:t>
      </w:r>
      <w:r w:rsidRPr="009223BF">
        <w:t>СанПиН 2.2.1/2.1.1.1200-03 "Санитарно-защитные зоны и санитарная классификация предприятий, сооружений и иных объектов"</w:t>
      </w:r>
      <w:r w:rsidR="00C97E3F">
        <w:t xml:space="preserve"> в ча</w:t>
      </w:r>
      <w:r w:rsidR="0015665A">
        <w:t>сти, не противоречащей Правилам</w:t>
      </w:r>
      <w:r w:rsidRPr="009223BF">
        <w:t>.</w:t>
      </w:r>
    </w:p>
    <w:p w:rsidR="001E64E2" w:rsidRPr="009223BF" w:rsidRDefault="001E64E2" w:rsidP="009223BF">
      <w:pPr>
        <w:autoSpaceDE w:val="0"/>
        <w:autoSpaceDN w:val="0"/>
        <w:adjustRightInd w:val="0"/>
        <w:ind w:firstLine="0"/>
      </w:pPr>
      <w:r w:rsidRPr="009223BF">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санитарная классификация предприятий, установленная санитарными нормами и правилами.</w:t>
      </w:r>
    </w:p>
    <w:p w:rsidR="001E64E2" w:rsidRPr="009223BF" w:rsidRDefault="001E64E2" w:rsidP="009223BF">
      <w:pPr>
        <w:autoSpaceDE w:val="0"/>
        <w:autoSpaceDN w:val="0"/>
        <w:adjustRightInd w:val="0"/>
        <w:ind w:firstLine="0"/>
      </w:pPr>
      <w:r w:rsidRPr="009223BF">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D226D4" w:rsidRDefault="001E64E2" w:rsidP="00D226D4">
      <w:pPr>
        <w:pStyle w:val="2"/>
        <w:shd w:val="clear" w:color="auto" w:fill="FFFFFF"/>
        <w:ind w:firstLine="0"/>
        <w:jc w:val="both"/>
        <w:textAlignment w:val="baseline"/>
        <w:rPr>
          <w:b w:val="0"/>
          <w:color w:val="000000" w:themeColor="text1"/>
          <w:sz w:val="24"/>
          <w:szCs w:val="24"/>
        </w:rPr>
      </w:pPr>
      <w:r w:rsidRPr="00D226D4">
        <w:rPr>
          <w:b w:val="0"/>
          <w:color w:val="000000" w:themeColor="text1"/>
          <w:sz w:val="24"/>
          <w:szCs w:val="24"/>
        </w:rPr>
        <w:t xml:space="preserve">Нормативы обеспеченности объектами санитарной очистки следует принимать исходя из </w:t>
      </w:r>
      <w:r w:rsidR="00D226D4" w:rsidRPr="00D226D4">
        <w:rPr>
          <w:b w:val="0"/>
          <w:color w:val="000000" w:themeColor="text1"/>
          <w:sz w:val="24"/>
          <w:szCs w:val="24"/>
        </w:rPr>
        <w:t>нормативов накопления твердых коммунальных отходов на территории Калужской области, утвержденными приказом министерства строительства и жилищно-коммунального хозяйства Калужской области от 24 ноября 2017 г. № 501 «Об установлении нормативов накопления твердых коммунальных отходов на территории Калужской области»</w:t>
      </w:r>
      <w:r w:rsidR="00D226D4">
        <w:rPr>
          <w:b w:val="0"/>
          <w:color w:val="000000" w:themeColor="text1"/>
          <w:sz w:val="24"/>
          <w:szCs w:val="24"/>
        </w:rPr>
        <w:t>.</w:t>
      </w:r>
    </w:p>
    <w:p w:rsidR="001E64E2" w:rsidRPr="00D226D4" w:rsidRDefault="00D226D4" w:rsidP="00D226D4">
      <w:pPr>
        <w:pStyle w:val="2"/>
        <w:shd w:val="clear" w:color="auto" w:fill="FFFFFF"/>
        <w:ind w:firstLine="0"/>
        <w:jc w:val="both"/>
        <w:textAlignment w:val="baseline"/>
        <w:rPr>
          <w:b w:val="0"/>
          <w:color w:val="000000" w:themeColor="text1"/>
          <w:sz w:val="20"/>
          <w:szCs w:val="24"/>
        </w:rPr>
      </w:pPr>
      <w:r w:rsidRPr="00D226D4">
        <w:rPr>
          <w:b w:val="0"/>
          <w:sz w:val="24"/>
        </w:rPr>
        <w:t xml:space="preserve"> </w:t>
      </w:r>
      <w:r w:rsidR="001E64E2" w:rsidRPr="00D226D4">
        <w:rPr>
          <w:b w:val="0"/>
          <w:sz w:val="24"/>
        </w:rPr>
        <w:t>В населенных пунктах без постоянных дорог и с численностью населения от 300 до 5000 человек следует предусматривать строительство собственного полигона ТБО или организацию мест накопления отходов (площадок временного накопления), откуда отходы будут вывозиться не реже чем 2 раза в год на полигон ТБО.</w:t>
      </w:r>
    </w:p>
    <w:p w:rsidR="001E64E2" w:rsidRPr="009223BF" w:rsidRDefault="001E64E2" w:rsidP="00D226D4">
      <w:pPr>
        <w:autoSpaceDE w:val="0"/>
        <w:autoSpaceDN w:val="0"/>
        <w:adjustRightInd w:val="0"/>
        <w:ind w:firstLine="0"/>
      </w:pPr>
      <w:r w:rsidRPr="009223BF">
        <w:t>В малых населенных пунктах с численностью населения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p>
    <w:p w:rsidR="001E64E2" w:rsidRPr="009223BF" w:rsidRDefault="001E64E2" w:rsidP="00D226D4">
      <w:pPr>
        <w:autoSpaceDE w:val="0"/>
        <w:autoSpaceDN w:val="0"/>
        <w:adjustRightInd w:val="0"/>
        <w:ind w:firstLine="0"/>
      </w:pPr>
      <w:r w:rsidRPr="009223BF">
        <w:t>Пункты приема вторичного сырья и опасных отходов должны располагаться во всех населенных пунктах в следующем количестве:</w:t>
      </w:r>
    </w:p>
    <w:p w:rsidR="001E64E2" w:rsidRPr="009223BF" w:rsidRDefault="001E64E2" w:rsidP="00D226D4">
      <w:pPr>
        <w:autoSpaceDE w:val="0"/>
        <w:autoSpaceDN w:val="0"/>
        <w:adjustRightInd w:val="0"/>
        <w:ind w:firstLine="0"/>
      </w:pPr>
      <w:r w:rsidRPr="009223BF">
        <w:t>в крупных населенных пунктах с численностью населения более 20 тыс. чел. - пункты приема вторичного сырья и опасных отходов из расчета 1 пункт на 10 тыс. человек;</w:t>
      </w:r>
    </w:p>
    <w:p w:rsidR="001E64E2" w:rsidRPr="009223BF" w:rsidRDefault="001E64E2" w:rsidP="00D226D4">
      <w:pPr>
        <w:autoSpaceDE w:val="0"/>
        <w:autoSpaceDN w:val="0"/>
        <w:adjustRightInd w:val="0"/>
        <w:ind w:firstLine="0"/>
      </w:pPr>
      <w:r w:rsidRPr="009223BF">
        <w:t>в населенных пунктах с численностью населения от 5 до 20 тыс. человек - 2 пункта приема вторичного сырья и опасных отходов;</w:t>
      </w:r>
    </w:p>
    <w:p w:rsidR="001E64E2" w:rsidRPr="009223BF" w:rsidRDefault="001E64E2" w:rsidP="00D226D4">
      <w:pPr>
        <w:autoSpaceDE w:val="0"/>
        <w:autoSpaceDN w:val="0"/>
        <w:adjustRightInd w:val="0"/>
        <w:ind w:firstLine="0"/>
      </w:pPr>
      <w:r w:rsidRPr="009223BF">
        <w:t>в населенных пунктах с численностью населения от 300 до 5 тыс. чел. - 1 пункт приема вторичного сырья и опасных отходов;</w:t>
      </w:r>
    </w:p>
    <w:p w:rsidR="001E64E2" w:rsidRPr="009223BF" w:rsidRDefault="001E64E2" w:rsidP="00D226D4">
      <w:pPr>
        <w:autoSpaceDE w:val="0"/>
        <w:autoSpaceDN w:val="0"/>
        <w:adjustRightInd w:val="0"/>
        <w:ind w:firstLine="0"/>
      </w:pPr>
      <w:r w:rsidRPr="009223BF">
        <w:t>в населенных пунктах с численностью населения до 300 чел. - 1 пункт приема отходов (принимаются все виды отходов, обезвреживание которых самостоятельно невозможно).</w:t>
      </w:r>
    </w:p>
    <w:p w:rsidR="001E64E2" w:rsidRPr="009223BF" w:rsidRDefault="001E64E2" w:rsidP="009223BF">
      <w:pPr>
        <w:autoSpaceDE w:val="0"/>
        <w:autoSpaceDN w:val="0"/>
        <w:adjustRightInd w:val="0"/>
        <w:ind w:firstLine="0"/>
      </w:pPr>
      <w:r w:rsidRPr="009223BF">
        <w:t>В каждом муниципальном районе и городском округе необходим 1 мобильный пункт приема вторичного сырья и опасных отходов.</w:t>
      </w:r>
    </w:p>
    <w:p w:rsidR="001E64E2" w:rsidRPr="009223BF" w:rsidRDefault="001E64E2" w:rsidP="009223BF">
      <w:pPr>
        <w:autoSpaceDE w:val="0"/>
        <w:autoSpaceDN w:val="0"/>
        <w:adjustRightInd w:val="0"/>
        <w:ind w:firstLine="0"/>
        <w:outlineLvl w:val="2"/>
      </w:pPr>
      <w:bookmarkStart w:id="560" w:name="Par4733"/>
      <w:bookmarkStart w:id="561" w:name="_Toc413934921"/>
      <w:bookmarkStart w:id="562" w:name="_Toc413935754"/>
      <w:bookmarkStart w:id="563" w:name="_Toc413938960"/>
      <w:bookmarkStart w:id="564" w:name="_Toc414000423"/>
      <w:bookmarkEnd w:id="560"/>
      <w:r w:rsidRPr="009223BF">
        <w:t>1.9.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bookmarkEnd w:id="561"/>
      <w:bookmarkEnd w:id="562"/>
      <w:bookmarkEnd w:id="563"/>
      <w:bookmarkEnd w:id="564"/>
    </w:p>
    <w:p w:rsidR="001E64E2" w:rsidRPr="009223BF" w:rsidRDefault="001E64E2" w:rsidP="009223BF">
      <w:pPr>
        <w:autoSpaceDE w:val="0"/>
        <w:autoSpaceDN w:val="0"/>
        <w:adjustRightInd w:val="0"/>
        <w:ind w:firstLine="0"/>
      </w:pPr>
      <w:r w:rsidRPr="009223BF">
        <w:t>Инженерно-технические мероприятия гражданской обороны и предупреждения чрезвычайных ситуаций (далее - ИТМ ГОЧС) должны учитываться при:</w:t>
      </w:r>
    </w:p>
    <w:p w:rsidR="001E64E2" w:rsidRPr="009223BF" w:rsidRDefault="001E64E2" w:rsidP="009223BF">
      <w:pPr>
        <w:autoSpaceDE w:val="0"/>
        <w:autoSpaceDN w:val="0"/>
        <w:adjustRightInd w:val="0"/>
        <w:ind w:firstLine="0"/>
      </w:pPr>
      <w:r w:rsidRPr="009223BF">
        <w:t>подготовке документов территориального планирования городских округов;</w:t>
      </w:r>
    </w:p>
    <w:p w:rsidR="001E64E2" w:rsidRPr="009223BF" w:rsidRDefault="001E64E2" w:rsidP="009223BF">
      <w:pPr>
        <w:autoSpaceDE w:val="0"/>
        <w:autoSpaceDN w:val="0"/>
        <w:adjustRightInd w:val="0"/>
        <w:ind w:firstLine="0"/>
      </w:pPr>
      <w:r w:rsidRPr="009223BF">
        <w:t>разработке документации по планировке территории (проектов планировки территории, проектов межевания территории, градостроительных планов земельных участков);</w:t>
      </w:r>
    </w:p>
    <w:p w:rsidR="001E64E2" w:rsidRPr="009223BF" w:rsidRDefault="001E64E2" w:rsidP="009223BF">
      <w:pPr>
        <w:autoSpaceDE w:val="0"/>
        <w:autoSpaceDN w:val="0"/>
        <w:adjustRightInd w:val="0"/>
        <w:ind w:firstLine="0"/>
      </w:pPr>
      <w:r w:rsidRPr="009223BF">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1E64E2" w:rsidRPr="009223BF" w:rsidRDefault="001E64E2" w:rsidP="009223BF">
      <w:pPr>
        <w:autoSpaceDE w:val="0"/>
        <w:autoSpaceDN w:val="0"/>
        <w:adjustRightInd w:val="0"/>
        <w:ind w:firstLine="0"/>
      </w:pPr>
      <w:r w:rsidRPr="009223BF">
        <w:t>Мероприятия по гражданской обороне разрабатываются органами местного самоуправления городских округов в соответствии с требованиями Федерального закона от 12.02.1998 N 28-ФЗ "О гражданской обороне" (далее - Федеральный закон "О гражданской обороне").</w:t>
      </w:r>
    </w:p>
    <w:p w:rsidR="001E64E2" w:rsidRPr="009223BF" w:rsidRDefault="001E64E2" w:rsidP="009223BF">
      <w:pPr>
        <w:autoSpaceDE w:val="0"/>
        <w:autoSpaceDN w:val="0"/>
        <w:adjustRightInd w:val="0"/>
        <w:ind w:firstLine="0"/>
      </w:pPr>
      <w:r w:rsidRPr="009223BF">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1E64E2" w:rsidRPr="009223BF" w:rsidRDefault="001E64E2" w:rsidP="009223BF">
      <w:pPr>
        <w:autoSpaceDE w:val="0"/>
        <w:autoSpaceDN w:val="0"/>
        <w:adjustRightInd w:val="0"/>
        <w:ind w:firstLine="0"/>
      </w:pPr>
      <w:r w:rsidRPr="009223BF">
        <w:t xml:space="preserve">Нормативные показатели пожарной безопасности муниципальных образований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N </w:t>
      </w:r>
      <w:hyperlink r:id="rId30" w:tooltip="123-фз" w:history="1">
        <w:r w:rsidRPr="00543C87">
          <w:rPr>
            <w:rStyle w:val="a3"/>
          </w:rPr>
          <w:t>123-ФЗ</w:t>
        </w:r>
      </w:hyperlink>
      <w:r w:rsidRPr="009223BF">
        <w:t xml:space="preserve"> "Технический регламент о требованиях пожарной безопасности".</w:t>
      </w:r>
    </w:p>
    <w:p w:rsidR="001E64E2" w:rsidRPr="009223BF" w:rsidRDefault="001E64E2" w:rsidP="009223BF">
      <w:pPr>
        <w:autoSpaceDE w:val="0"/>
        <w:autoSpaceDN w:val="0"/>
        <w:adjustRightInd w:val="0"/>
        <w:ind w:firstLine="0"/>
      </w:pPr>
      <w:r w:rsidRPr="009223BF">
        <w:t xml:space="preserve">Территории, расположенные на участках, подверженных негативному влиянию вод, должны быть обеспечены защитными гидротехническими сооружениями. 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2,5 м"/>
        </w:smartTagPr>
        <w:r w:rsidRPr="009223BF">
          <w:t>0,5 м</w:t>
        </w:r>
      </w:smartTag>
      <w:r w:rsidRPr="009223BF">
        <w:t xml:space="preserve"> выше расчетного горизонта высоких вод с учетом высоты волны при ветровом нагоне.</w:t>
      </w:r>
    </w:p>
    <w:p w:rsidR="001E64E2" w:rsidRPr="009223BF" w:rsidRDefault="001E64E2" w:rsidP="009223BF">
      <w:pPr>
        <w:autoSpaceDE w:val="0"/>
        <w:autoSpaceDN w:val="0"/>
        <w:adjustRightInd w:val="0"/>
        <w:ind w:firstLine="0"/>
      </w:pPr>
      <w:r w:rsidRPr="009223BF">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1E64E2" w:rsidRPr="009223BF" w:rsidRDefault="001E64E2" w:rsidP="009223BF">
      <w:pPr>
        <w:autoSpaceDE w:val="0"/>
        <w:autoSpaceDN w:val="0"/>
        <w:adjustRightInd w:val="0"/>
        <w:ind w:firstLine="0"/>
      </w:pPr>
      <w:r w:rsidRPr="009223BF">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1E64E2" w:rsidRPr="009223BF" w:rsidRDefault="001E64E2" w:rsidP="009223BF">
      <w:pPr>
        <w:autoSpaceDE w:val="0"/>
        <w:autoSpaceDN w:val="0"/>
        <w:adjustRightInd w:val="0"/>
        <w:ind w:firstLine="0"/>
      </w:pPr>
      <w:r w:rsidRPr="009223BF">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1E64E2" w:rsidRPr="009223BF" w:rsidRDefault="001E64E2" w:rsidP="009223BF">
      <w:pPr>
        <w:autoSpaceDE w:val="0"/>
        <w:autoSpaceDN w:val="0"/>
        <w:adjustRightInd w:val="0"/>
        <w:ind w:firstLine="0"/>
      </w:pPr>
      <w:r w:rsidRPr="009223BF">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5 м"/>
        </w:smartTagPr>
        <w:r w:rsidRPr="009223BF">
          <w:t>2 м</w:t>
        </w:r>
      </w:smartTag>
      <w:r w:rsidRPr="009223BF">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2,5 м"/>
        </w:smartTagPr>
        <w:r w:rsidRPr="009223BF">
          <w:t>1 м</w:t>
        </w:r>
      </w:smartTag>
      <w:r w:rsidRPr="009223BF">
        <w:t xml:space="preserve">, на территории крупных промышленных зон и комплексов не менее </w:t>
      </w:r>
      <w:smartTag w:uri="urn:schemas-microsoft-com:office:smarttags" w:element="metricconverter">
        <w:smartTagPr>
          <w:attr w:name="ProductID" w:val="2,5 м"/>
        </w:smartTagPr>
        <w:r w:rsidRPr="009223BF">
          <w:t>15 м</w:t>
        </w:r>
      </w:smartTag>
      <w:r w:rsidRPr="009223BF">
        <w:t>.</w:t>
      </w:r>
    </w:p>
    <w:p w:rsidR="001E64E2" w:rsidRPr="009223BF" w:rsidRDefault="001E64E2" w:rsidP="009223BF">
      <w:pPr>
        <w:autoSpaceDE w:val="0"/>
        <w:autoSpaceDN w:val="0"/>
        <w:adjustRightInd w:val="0"/>
        <w:ind w:firstLine="0"/>
      </w:pPr>
      <w:r w:rsidRPr="009223BF">
        <w:t>Территории муниципальных образований должны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муниципального образования,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
    <w:p w:rsidR="001E64E2" w:rsidRPr="009223BF" w:rsidRDefault="001E64E2" w:rsidP="009223BF">
      <w:pPr>
        <w:autoSpaceDE w:val="0"/>
        <w:autoSpaceDN w:val="0"/>
        <w:adjustRightInd w:val="0"/>
        <w:ind w:firstLine="0"/>
      </w:pPr>
      <w:r w:rsidRPr="009223BF">
        <w:t>Органами исполнительной власти Калужской области на территории области должны быть созданы объекты аварийно-спасательных служб и поисково-спасательных формирований.</w:t>
      </w:r>
    </w:p>
    <w:p w:rsidR="001E64E2" w:rsidRPr="009223BF" w:rsidRDefault="001E64E2" w:rsidP="009223BF">
      <w:pPr>
        <w:autoSpaceDE w:val="0"/>
        <w:autoSpaceDN w:val="0"/>
        <w:adjustRightInd w:val="0"/>
        <w:ind w:firstLine="0"/>
      </w:pPr>
      <w:r w:rsidRPr="009223BF">
        <w:t>В муниципальных образованиях области 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их территорий.</w:t>
      </w:r>
    </w:p>
    <w:p w:rsidR="001E64E2" w:rsidRPr="009223BF" w:rsidRDefault="001E64E2" w:rsidP="009223BF">
      <w:pPr>
        <w:autoSpaceDE w:val="0"/>
        <w:autoSpaceDN w:val="0"/>
        <w:adjustRightInd w:val="0"/>
        <w:ind w:firstLine="0"/>
      </w:pPr>
      <w:r w:rsidRPr="009223BF">
        <w:t>На территории муниципальных образований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1E64E2" w:rsidRPr="009223BF" w:rsidRDefault="001E64E2" w:rsidP="009223BF">
      <w:pPr>
        <w:autoSpaceDE w:val="0"/>
        <w:autoSpaceDN w:val="0"/>
        <w:adjustRightInd w:val="0"/>
        <w:ind w:firstLine="0"/>
      </w:pPr>
    </w:p>
    <w:p w:rsidR="001E64E2" w:rsidRPr="009223BF" w:rsidRDefault="001E64E2" w:rsidP="009223BF">
      <w:pPr>
        <w:pStyle w:val="ac"/>
        <w:spacing w:after="0"/>
        <w:ind w:firstLine="0"/>
        <w:jc w:val="both"/>
        <w:rPr>
          <w:rFonts w:ascii="Arial" w:hAnsi="Arial"/>
        </w:rPr>
      </w:pPr>
      <w:bookmarkStart w:id="565" w:name="Par4751"/>
      <w:bookmarkStart w:id="566" w:name="_Toc413934922"/>
      <w:bookmarkStart w:id="567" w:name="_Toc413935755"/>
      <w:bookmarkStart w:id="568" w:name="_Toc413938961"/>
      <w:bookmarkStart w:id="569" w:name="_Toc414000424"/>
      <w:bookmarkEnd w:id="565"/>
      <w:r w:rsidRPr="009223BF">
        <w:rPr>
          <w:rFonts w:ascii="Arial" w:hAnsi="Arial"/>
        </w:rPr>
        <w:t>2. Правила и область применения расчетных показателей,</w:t>
      </w:r>
      <w:bookmarkStart w:id="570" w:name="_Toc413934923"/>
      <w:bookmarkStart w:id="571" w:name="_Toc413935756"/>
      <w:bookmarkEnd w:id="566"/>
      <w:bookmarkEnd w:id="567"/>
      <w:r w:rsidRPr="009223BF">
        <w:rPr>
          <w:rFonts w:ascii="Arial" w:hAnsi="Arial"/>
        </w:rPr>
        <w:t> содержащихся в основной части региональных нормативов</w:t>
      </w:r>
      <w:bookmarkStart w:id="572" w:name="_Toc413934924"/>
      <w:bookmarkStart w:id="573" w:name="_Toc413935757"/>
      <w:bookmarkEnd w:id="570"/>
      <w:bookmarkEnd w:id="571"/>
      <w:r w:rsidRPr="009223BF">
        <w:rPr>
          <w:rFonts w:ascii="Arial" w:hAnsi="Arial"/>
        </w:rPr>
        <w:t> градостроительного проектирования</w:t>
      </w:r>
      <w:bookmarkEnd w:id="568"/>
      <w:bookmarkEnd w:id="569"/>
      <w:bookmarkEnd w:id="572"/>
      <w:bookmarkEnd w:id="573"/>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а также расчетные показатели минимально допустимого уровня обеспеченности объектами местного значения муниципальных образований населения и расчетные показатели максимально допустимого уровня территориальной доступности таких объектов для населения муниципальных образований, установленные в региональных нормативах градостроительного проектирования Калужской области, применяются при подготовке схемы территориального планирования Калужской области (СТП КО), схемы территориального планирования муниципальных районов (СТП МР), генеральных планов городских округов (ГП городского округа), генеральных планов поселений (ГП поселения), документации по планировке территории (ДППТ), правил землепользования и застройки муниципальных образований (ПЗЗ).</w:t>
      </w:r>
    </w:p>
    <w:p w:rsidR="001E64E2" w:rsidRPr="009223BF" w:rsidRDefault="001E64E2" w:rsidP="009223BF">
      <w:pPr>
        <w:autoSpaceDE w:val="0"/>
        <w:autoSpaceDN w:val="0"/>
        <w:adjustRightInd w:val="0"/>
        <w:ind w:firstLine="0"/>
      </w:pPr>
      <w:r w:rsidRPr="009223BF">
        <w:t>Утвержденные региональные нормативы градостроительного проектирования Калужской области подлежат применению:</w:t>
      </w:r>
    </w:p>
    <w:p w:rsidR="001E64E2" w:rsidRPr="009223BF" w:rsidRDefault="001E64E2" w:rsidP="009223BF">
      <w:pPr>
        <w:autoSpaceDE w:val="0"/>
        <w:autoSpaceDN w:val="0"/>
        <w:adjustRightInd w:val="0"/>
        <w:ind w:firstLine="0"/>
      </w:pPr>
      <w:r w:rsidRPr="009223BF">
        <w:t>органами государственной власти Калужской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1E64E2" w:rsidRPr="009223BF" w:rsidRDefault="001E64E2" w:rsidP="009223BF">
      <w:pPr>
        <w:autoSpaceDE w:val="0"/>
        <w:autoSpaceDN w:val="0"/>
        <w:adjustRightInd w:val="0"/>
        <w:ind w:firstLine="0"/>
      </w:pPr>
      <w:r w:rsidRPr="009223BF">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1E64E2" w:rsidRPr="009223BF" w:rsidRDefault="001E64E2" w:rsidP="009223BF">
      <w:pPr>
        <w:autoSpaceDE w:val="0"/>
        <w:autoSpaceDN w:val="0"/>
        <w:adjustRightInd w:val="0"/>
        <w:ind w:firstLine="0"/>
      </w:pPr>
      <w:r w:rsidRPr="009223BF">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обеспеченности объектами местного значения муниципального образования, установленные местными нормативами градостроительного проектирования муниципального образования,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установленных региональными нормативами градостроительного проектирования Калужской области.</w:t>
      </w:r>
    </w:p>
    <w:p w:rsidR="001E64E2" w:rsidRPr="009223BF" w:rsidRDefault="001E64E2" w:rsidP="009223BF">
      <w:pPr>
        <w:autoSpaceDE w:val="0"/>
        <w:autoSpaceDN w:val="0"/>
        <w:adjustRightInd w:val="0"/>
        <w:ind w:firstLine="0"/>
      </w:pPr>
      <w:r w:rsidRPr="009223BF">
        <w:t>В случае внесения изменений в региональные нормативы градостроительного проектирования Калужской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Калужской области, а также показатели нормативных правовых актов Российской Федерации.</w:t>
      </w:r>
    </w:p>
    <w:p w:rsidR="001E64E2" w:rsidRPr="009223BF" w:rsidRDefault="001E64E2" w:rsidP="009223BF">
      <w:pPr>
        <w:autoSpaceDE w:val="0"/>
        <w:autoSpaceDN w:val="0"/>
        <w:adjustRightInd w:val="0"/>
        <w:ind w:firstLine="0"/>
      </w:pPr>
      <w:r w:rsidRPr="009223BF">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Калужской области.</w:t>
      </w:r>
    </w:p>
    <w:p w:rsidR="001E64E2" w:rsidRPr="009223BF" w:rsidRDefault="001E64E2" w:rsidP="009223BF">
      <w:pPr>
        <w:autoSpaceDE w:val="0"/>
        <w:autoSpaceDN w:val="0"/>
        <w:adjustRightInd w:val="0"/>
        <w:ind w:firstLine="0"/>
      </w:pPr>
      <w:r w:rsidRPr="009223BF">
        <w:t>В случае внесения изменений в региональные нормативы градостроительного проектирования Калужской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Калужской области, а также показатели нормативных правовых актов Российской Федерации.</w:t>
      </w:r>
    </w:p>
    <w:p w:rsidR="001E64E2" w:rsidRPr="009223BF" w:rsidRDefault="001E64E2" w:rsidP="009223BF">
      <w:pPr>
        <w:autoSpaceDE w:val="0"/>
        <w:autoSpaceDN w:val="0"/>
        <w:adjustRightInd w:val="0"/>
        <w:ind w:firstLine="0"/>
      </w:pPr>
      <w:bookmarkStart w:id="574" w:name="Par4765"/>
      <w:bookmarkEnd w:id="574"/>
    </w:p>
    <w:p w:rsidR="001E64E2" w:rsidRPr="009223BF" w:rsidRDefault="001E64E2" w:rsidP="009223BF">
      <w:pPr>
        <w:pStyle w:val="a8"/>
        <w:spacing w:before="0" w:after="0"/>
        <w:ind w:firstLine="0"/>
        <w:jc w:val="both"/>
        <w:rPr>
          <w:rFonts w:ascii="Arial" w:hAnsi="Arial"/>
          <w:b w:val="0"/>
          <w:sz w:val="24"/>
          <w:szCs w:val="24"/>
        </w:rPr>
        <w:sectPr w:rsidR="001E64E2" w:rsidRPr="009223BF" w:rsidSect="001E64E2">
          <w:type w:val="nextColumn"/>
          <w:pgSz w:w="11905" w:h="16838"/>
          <w:pgMar w:top="1134" w:right="567" w:bottom="1134" w:left="1134" w:header="720" w:footer="720" w:gutter="0"/>
          <w:cols w:space="720"/>
          <w:noEndnote/>
          <w:docGrid w:linePitch="354"/>
        </w:sectPr>
      </w:pPr>
    </w:p>
    <w:p w:rsidR="001E64E2" w:rsidRPr="009223BF" w:rsidRDefault="001E64E2" w:rsidP="009223BF">
      <w:pPr>
        <w:pStyle w:val="a8"/>
        <w:spacing w:before="0" w:after="0"/>
        <w:ind w:firstLine="0"/>
        <w:jc w:val="both"/>
        <w:rPr>
          <w:rFonts w:ascii="Arial" w:hAnsi="Arial"/>
          <w:b w:val="0"/>
          <w:sz w:val="24"/>
          <w:szCs w:val="24"/>
        </w:rPr>
      </w:pPr>
      <w:bookmarkStart w:id="575" w:name="_Toc413934925"/>
      <w:bookmarkStart w:id="576" w:name="_Toc413935758"/>
      <w:bookmarkStart w:id="577" w:name="_Toc413938962"/>
      <w:bookmarkStart w:id="578" w:name="_Toc414000425"/>
      <w:r w:rsidRPr="009223BF">
        <w:rPr>
          <w:rFonts w:ascii="Arial" w:hAnsi="Arial"/>
          <w:b w:val="0"/>
          <w:sz w:val="24"/>
          <w:szCs w:val="24"/>
        </w:rPr>
        <w:t>Таблица 46. Перечень расчетных показателей объектов</w:t>
      </w:r>
      <w:bookmarkStart w:id="579" w:name="_Toc413934926"/>
      <w:bookmarkStart w:id="580" w:name="_Toc413935759"/>
      <w:bookmarkEnd w:id="575"/>
      <w:bookmarkEnd w:id="576"/>
      <w:r w:rsidRPr="009223BF">
        <w:rPr>
          <w:rFonts w:ascii="Arial" w:hAnsi="Arial"/>
          <w:b w:val="0"/>
          <w:sz w:val="24"/>
          <w:szCs w:val="24"/>
        </w:rPr>
        <w:t> регионального и местного значения, применяемых при</w:t>
      </w:r>
      <w:bookmarkStart w:id="581" w:name="_Toc413934927"/>
      <w:bookmarkStart w:id="582" w:name="_Toc413935760"/>
      <w:bookmarkEnd w:id="579"/>
      <w:bookmarkEnd w:id="580"/>
      <w:r w:rsidRPr="009223BF">
        <w:rPr>
          <w:rFonts w:ascii="Arial" w:hAnsi="Arial"/>
          <w:b w:val="0"/>
          <w:sz w:val="24"/>
          <w:szCs w:val="24"/>
        </w:rPr>
        <w:t> подготовке документов территориального планирования</w:t>
      </w:r>
      <w:bookmarkStart w:id="583" w:name="_Toc413934928"/>
      <w:bookmarkStart w:id="584" w:name="_Toc413935761"/>
      <w:bookmarkEnd w:id="581"/>
      <w:bookmarkEnd w:id="582"/>
      <w:r w:rsidRPr="009223BF">
        <w:rPr>
          <w:rFonts w:ascii="Arial" w:hAnsi="Arial"/>
          <w:b w:val="0"/>
          <w:sz w:val="24"/>
          <w:szCs w:val="24"/>
        </w:rPr>
        <w:t> Калужской области и муниципальных</w:t>
      </w:r>
      <w:bookmarkStart w:id="585" w:name="_Toc413934929"/>
      <w:bookmarkStart w:id="586" w:name="_Toc413935762"/>
      <w:bookmarkEnd w:id="583"/>
      <w:bookmarkEnd w:id="584"/>
      <w:r w:rsidRPr="009223BF">
        <w:rPr>
          <w:rFonts w:ascii="Arial" w:hAnsi="Arial"/>
          <w:b w:val="0"/>
          <w:sz w:val="24"/>
          <w:szCs w:val="24"/>
        </w:rPr>
        <w:t> образований, документов по планировке территорий, правил</w:t>
      </w:r>
      <w:bookmarkStart w:id="587" w:name="_Toc413934930"/>
      <w:bookmarkStart w:id="588" w:name="_Toc413935763"/>
      <w:bookmarkEnd w:id="585"/>
      <w:bookmarkEnd w:id="586"/>
      <w:r w:rsidRPr="009223BF">
        <w:rPr>
          <w:rFonts w:ascii="Arial" w:hAnsi="Arial"/>
          <w:b w:val="0"/>
          <w:sz w:val="24"/>
          <w:szCs w:val="24"/>
        </w:rPr>
        <w:t> землепользования и застройки</w:t>
      </w:r>
      <w:bookmarkEnd w:id="577"/>
      <w:bookmarkEnd w:id="578"/>
      <w:bookmarkEnd w:id="587"/>
      <w:bookmarkEnd w:id="588"/>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739"/>
        <w:gridCol w:w="3924"/>
        <w:gridCol w:w="2414"/>
        <w:gridCol w:w="1503"/>
        <w:gridCol w:w="1000"/>
        <w:gridCol w:w="1647"/>
        <w:gridCol w:w="1906"/>
        <w:gridCol w:w="1064"/>
        <w:gridCol w:w="1064"/>
      </w:tblGrid>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N п/п</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Наименование расчетного показателя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Единицы измерения расчетного показателя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СТП субъекта</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СТП МР</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ГП городского округа</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ГП поселения</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ДППТ</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ПЗЗ</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89" w:name="Par4781"/>
            <w:bookmarkEnd w:id="589"/>
            <w:r w:rsidRPr="009223BF">
              <w:t>В области жилищного строительства</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объектами жилищного строительства, в том числе инвестиционными площадками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общей площади жилых помещений на человека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объектов жилищного строительства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0" w:name="Par4800"/>
            <w:bookmarkEnd w:id="590"/>
            <w:r w:rsidRPr="009223BF">
              <w:t>В области образования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образовательными организаций высшего образования и их общежитиями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студент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образовательных организациями высшего образования и их общежитий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профессиональными образовательными организациями и их общежитиями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студент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профессиональных образовательных организаций и их общежитий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дошкольными образовательными организациями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дошкольных образовательных организаций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 мин</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дошкольных образовательных организаций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общеобразовательными организациями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учащийся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общеобразовательных организаций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 мин</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общеобразовательных организаций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м/учащийся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организациями дополнительного образования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организаций дополнительного образования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 мин</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организаций дополнительного образования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организациями дополнительного профессионального образования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организаций дополнительного профессионального образования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специальными учебно-воспитательными учреждениями для обучающихся с девиантным (общественно опасным) поведением</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специальные учебно-воспитательных учреждений для обучающихся с девиантным (общественно опасным) поведением</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образовательными организациями для детей-сирот и детей, оставшихся без попечения родителей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образовательных организаций для детей-сирот и детей, оставшихся без попечения родителей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научными организациями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научных организаций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1" w:name="Par4990"/>
            <w:bookmarkEnd w:id="591"/>
            <w:r w:rsidRPr="009223BF">
              <w:t>В области здравоохранения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посещений в смену</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лечебно-профилактическими медицинскими организациями, оказывающими медицинскую помощь в амбулаторных условиях</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минут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лечебно-профилактических медицинских организаций, оказывающих медицинскую помощь в амбулаторных условиях</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га/посещений в смену</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коек</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лечебно-профилактических медицинских организаций, оказывающих медицинскую помощь в стационарных условиях</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м/койка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Медицинские организации скорой медицинской помощи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автомобиль</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медицинских организаций скорой медицинской помощи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медицинскими организациями особого типа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медицинских организаций особого типа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2" w:name="Par5072"/>
            <w:bookmarkEnd w:id="592"/>
            <w:r w:rsidRPr="009223BF">
              <w:t>В области культуры</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библиотеками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(только для городского поселения)</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библиотек</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(только для городского поселения)</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библиотек</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м/1 тыс. ед. хранения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учреждениями культуры клубного типа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учреждений культуры клубного типа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учреждений культуры клубного типа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музеями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музеев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музеев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выставочными залами, картинными галереями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(только для городского поселения)</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выставочных залов, картинных галерей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3" w:name="Par5289"/>
            <w:bookmarkEnd w:id="593"/>
            <w:r w:rsidRPr="009223BF">
              <w:t>В области социального обеспечения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домами-интернатами (пансионатами) для престарелых и инвалидов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домов-интернатов (пансионатов) для престарелых и инвалидов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психоневрологическими интернатами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психоневрологических интернатов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детскими домами-интернатами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детских домов-интернатов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домами-интернатами для детей-инвалидов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домов-интернатов для детей-инвалидов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социально-реабилитационными центрами (отделений) для несовершеннолетних и детей, оставшихся без попечения родителей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центр</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социально-реабилитационных центров (отделений) для несовершеннолетних и детей, оставшихся без попечения родителей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реабилитационными центрами для детей и подростков с ограниченными возможностями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центр</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реабилитационных центров для детей и подростков с ограниченными возможностями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центрами социальной помощи семье и детям</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центр</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центров социальной помощи семье и детям</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4" w:name="Par5416"/>
            <w:bookmarkEnd w:id="594"/>
            <w:r w:rsidRPr="009223BF">
              <w:t>В области физической культуры и спорта</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физкультурно-спортивными залами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площади пола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физкультурно-спортивных залов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м/тыс. человек</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плоскостными сооружениями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плоскостных сооружений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м/тыс. человек</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стадионами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стадиона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га/человек (мест)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специализированными учреждениями для инвалидов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специализированных учреждений для инвалидов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спортивно-оздоровительными лагерями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спортивно-оздоровительных лагерей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стрельбищами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стрельбищ</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лыжными базами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лыжных баз</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99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спортивными комплексами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спортивных комплексов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м/тыс. человек</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физкультурно-оздоровительными комплексами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физкультурно-оздоровительных комплексов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м/тыс. человек</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5" w:name="Par5669"/>
            <w:bookmarkEnd w:id="595"/>
            <w:r w:rsidRPr="009223BF">
              <w:t>В области предупреждения ЧС межмуниципального и регионального характера, стихийных бедствий, эпидемий и ликвидации их последствий, пожарной охраны</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пожарной охраны противопожарной службы области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объект/автомобиль</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объектов пожарной охраны противопожарной службы области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га/автомобиль</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 добровольной и муниципальной пожарной охраны, в том числе на межселенной территории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автомобиль</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объектов добровольной и муниципальной пожарной охраны</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га/автомобиль</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противопаводковых дамб</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6" w:name="Par5715"/>
            <w:bookmarkEnd w:id="596"/>
            <w:r w:rsidRPr="009223BF">
              <w:t>В области энергетики и инженерной инфраструктуры</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отводимого для для понизительных подстанций и переключательных пунктов напряжением от 35 кВ до 220 кВ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газораспределительных станций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антенно-мачтового сооружения, телевизионного ретранслятора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7" w:name="Par5743"/>
            <w:bookmarkEnd w:id="597"/>
            <w:r w:rsidRPr="009223BF">
              <w:t>В области электро- и газоснабжения поселений муниципального района, в области электро-, тепло-, газо- и водоснабжения населения, водоотведение поселений, городских округов</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Норматив потребления коммунальных услуг по электроснабжению</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кВт*ч/чел. в год</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отводимого для подстанций напряжением до 35 кВ включительно</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отводимого для трансформаторных подстанций и распределительных пунктов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отдельно стоящих котельных в зависимости от теплопроизводительности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Удельные расходы тепла на отопление жилых зданий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ккал/ч на </w:t>
            </w:r>
            <w:smartTag w:uri="urn:schemas-microsoft-com:office:smarttags" w:element="metricconverter">
              <w:smartTagPr>
                <w:attr w:name="ProductID" w:val="2,5 м"/>
              </w:smartTagPr>
              <w:r w:rsidRPr="009223BF">
                <w:t>1 кв. м</w:t>
              </w:r>
            </w:smartTag>
            <w:r w:rsidRPr="009223BF">
              <w:t xml:space="preserve"> общей площади здания (килокалорий на отопление одного квадратного метра площади в год)</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119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Удельные расходы тепла на отопление административных и общественных зданий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ккал/ч на </w:t>
            </w:r>
            <w:smartTag w:uri="urn:schemas-microsoft-com:office:smarttags" w:element="metricconverter">
              <w:smartTagPr>
                <w:attr w:name="ProductID" w:val="2,5 м"/>
              </w:smartTagPr>
              <w:r w:rsidRPr="009223BF">
                <w:t>1 кв. м</w:t>
              </w:r>
            </w:smartTag>
            <w:r w:rsidRPr="009223BF">
              <w:t xml:space="preserve"> общей площади здания (килокалорий на отопление одного квадратного метра площади в год)</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Удельные расходы природного и сжиженного газа для различных коммунальных нужд</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куб. м на человека в год</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пунктов редуцирования газа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газонаполнительной станции (ГНС)</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газонаполнительных пунктов и промежуточных складов баллонов не более</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станций водоподготовки в зависимости от их производительности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Показатель удельного водопотребления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куб. м/мес. (куб. м/год) (л/сут.) на 1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канализационных очистных сооружений в зависимости от их производительности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Показатель удельного водоотведения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куб. м/мес. (куб. м/год) (л/сут.) на 1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8" w:name="Par5870"/>
            <w:bookmarkEnd w:id="598"/>
            <w:r w:rsidRPr="009223BF">
              <w:t>В области информатизации и связи</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охвата населения стационарной или мобильной связью</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охвата населения доступом в интернет</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Скорость передачи данных на пользовательское оборудование с использованием волоконно-оптической линии связи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Мбит/сек.</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599" w:name="Par5898"/>
            <w:bookmarkEnd w:id="599"/>
            <w:r w:rsidRPr="009223BF">
              <w:t>В области транспорта (железнодорожный, водный, воздушный транспорт) и автомобильных дорог регионального, межмуниципального и местного значения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Параметры автомобильных дорог в зависимости от категории и основного назначения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Общая площадь полосы отвода под автомобильную дорогу</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га/км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Протяженность участков автомобильных дорог, обслуживаемых дорожно-ремонтным строительным управлением</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Протяженность участков дорог, обслуживаемых дорожно-ремонтным пунктом</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дорожно-ремонтного пункта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Параметры железнодорожных линий и подъездных путей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для размещение железнодорожных путей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для размещения аэродромов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139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Расстояние от вертолетной площадки до селитебной территории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Параметры автовокзалов, автостанций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размещения автовокзала, автостанции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Параметры организации общественного пассажирского транспорта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автозаправочными станциями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колонка/автомобиль</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под автозаправочную станцию</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автогазозаправочными станциями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колонка/автомобиль</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под автогазозаправочную станцию</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149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600" w:name="Par6070"/>
            <w:bookmarkEnd w:id="600"/>
            <w:r w:rsidRPr="009223BF">
              <w:t>Объекты производственного и хозяйственно-складского назначения регионального и местного значения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застройки промышленной зоны</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доля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плотности застройки промышленной зоны</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доля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застройки коммунально-складской зоны</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доля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Коэффициент плотности застройки коммунально-складской зоны</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доля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Площадь общетоварного склада для сельских поселений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1000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общетоварного склада, для сельских поселений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1000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Вместимость специализированных складов, для сельских поселений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тонн на 1000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специализированных складов, для сельских поселений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1000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складов строительных материалов и твердого топлива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1000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земельных участков производственных объектов лесной промышленности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земельных участков производственных объектов пищевой промышленности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земельных участков производственных объектов молочной промышленности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земельных участков производственных объектов заготовки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земельных участков объектов по производству строительных материалов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179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земельных участков объектов по поставкам продукции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601" w:name="Par6341"/>
            <w:bookmarkEnd w:id="601"/>
            <w:r w:rsidRPr="009223BF">
              <w:t>Объекты сельскохозяйственного назначения местного значения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сельскохозяйственных предприятий крупного рогатого скота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сельскохозяйственных свиноводческих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сельскохозяйственных птицеводческих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сельскохозяйственных звероводческих и кролиководческих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тепличных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предприятий по ремонту сельскохозяйственной техники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глубинных складских комплексов минеральных удобрений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188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прочих сельскохозяйственных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bookmarkStart w:id="602" w:name="Par6423"/>
            <w:bookmarkStart w:id="603" w:name="Par6443"/>
            <w:bookmarkEnd w:id="602"/>
            <w:bookmarkEnd w:id="603"/>
            <w:r w:rsidRPr="009223BF">
              <w:t>189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604" w:name="Par6471"/>
            <w:bookmarkEnd w:id="604"/>
            <w:r w:rsidRPr="009223BF">
              <w:t>Инвестиционные площадки в сфере развития научно-инновационной деятельности</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605" w:name="Par6490"/>
            <w:bookmarkEnd w:id="605"/>
            <w:r w:rsidRPr="009223BF">
              <w:t>Инвестиционные площадки в сфере развития туризма и рекреации</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Территория объектов массового кратковременного отдыха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посетителя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Территория объектов массового кратковременного отдыха, интенсивно используемая для активных видов отдыха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посетителя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Площадь участка отдельной зоны массового кратковременного отдыха,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домов отдыха (пансионатов)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домов отдыха (пансионатов) для семей с детьми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баз отдыха предприятий и организаций, молодежных лагерей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199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туристских гостиниц</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туристских баз</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туристских баз для семей с детьми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мотелей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кемпингов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Гостиницы</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мест на 1000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гостиниц от 25 до 100 мест</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606" w:name="Par6635"/>
            <w:bookmarkEnd w:id="606"/>
            <w:r w:rsidRPr="009223BF">
              <w:t>Инвестиционные площадки в сфере развития агропромышленного комплекса</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сельскохозяйственных предприятий крупного рогатого скота</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сельскохозяйственных свиноводческих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сельскохозяйственных птицеводческих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сельскохозяйственных звероводческих и кролиководческих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тепличных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предприятий по ремонту сельскохозяйственной техники</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глубинных складских комплексов минеральных удобрений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площадок прочих сельскохозяйственных предприятий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bookmarkStart w:id="607" w:name="Par6717"/>
            <w:bookmarkEnd w:id="607"/>
            <w:r w:rsidRPr="009223BF">
              <w:t>218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608" w:name="Par6727"/>
            <w:bookmarkEnd w:id="608"/>
            <w:r w:rsidRPr="009223BF">
              <w:t>Места захоронения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219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для кладбища смешанного и традиционного захоронения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га/1 тыс. чел.</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от мест захоронения до зданий и сооружений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от мест захоронения до зданий и сооружений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609" w:name="Par6764"/>
            <w:bookmarkEnd w:id="609"/>
            <w:r w:rsidRPr="009223BF">
              <w:t>В области утилизации и переработки бытовых и промышленных отходов</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предприятия или сооружения по транспортировке, обезвреживанию и переработке бытовых и отходов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га/1 тыс. тонн твердых бытовых отходов в год</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Плотность застройки предприятий по переработке промышленных отходов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от предприятий по переработке промышленных отходов до зданий и сооружений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от участков захоронения токсичных отходов до зданий и сооружений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скотомогильника (биотермической ямы)</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от объектов утилизации биологических отходов до зданий и сооружений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229</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Минимальные расстояния от установки термической утилизации биологических отходов до зданий и сооружений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3"/>
            </w:pPr>
            <w:bookmarkStart w:id="610" w:name="Par6828"/>
            <w:bookmarkEnd w:id="610"/>
            <w:r w:rsidRPr="009223BF">
              <w:t>Иные объекты регионального значения и объекты местного значения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4746"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4"/>
            </w:pPr>
            <w:bookmarkStart w:id="611" w:name="Par6830"/>
            <w:bookmarkEnd w:id="611"/>
            <w:r w:rsidRPr="009223BF">
              <w:t>В области благоустройства (озеленения) территории</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230</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обеспеченности объектами озеленения общего пользования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1 человека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231</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объектов озеленения рекреационного назначения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га</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232</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Площадь озеленения территорий объектов рекреационного назначения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233</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Число единовременных посетителей территории парков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человек на гектар</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234</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зеленых устройств декоративного назначения (зимних садов)</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 на посетителя</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235</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Уровень территориальной доступности объектов озеленения общего пользования для населения</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 м</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500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4"/>
            </w:pPr>
            <w:bookmarkStart w:id="612" w:name="Par6885"/>
            <w:bookmarkEnd w:id="612"/>
            <w:r w:rsidRPr="009223BF">
              <w:t>Объекты в области автомобильных дорог местного значения</w:t>
            </w: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236</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Обеспеченность гаражами и открытыми стоянками для постоянного хранения легковых автомобилей, %</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237</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Обеспеченность открытыми стоянками для временного хранения легковых автомобилей, %</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2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238</w:t>
            </w:r>
          </w:p>
        </w:tc>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гаражей и стоянок легковых автомобилей</w:t>
            </w:r>
          </w:p>
        </w:tc>
        <w:tc>
          <w:tcPr>
            <w:tcW w:w="6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кв. м/машино-место</w:t>
            </w:r>
          </w:p>
        </w:tc>
        <w:tc>
          <w:tcPr>
            <w:tcW w:w="5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5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tc>
      </w:tr>
    </w:tbl>
    <w:p w:rsidR="001E64E2" w:rsidRPr="009223BF" w:rsidRDefault="001E64E2" w:rsidP="009223BF">
      <w:pPr>
        <w:autoSpaceDE w:val="0"/>
        <w:autoSpaceDN w:val="0"/>
        <w:adjustRightInd w:val="0"/>
        <w:ind w:firstLine="0"/>
      </w:pPr>
    </w:p>
    <w:p w:rsidR="001E64E2" w:rsidRPr="009223BF" w:rsidRDefault="001E64E2" w:rsidP="009223BF">
      <w:pPr>
        <w:pStyle w:val="a8"/>
        <w:spacing w:before="0" w:after="0"/>
        <w:ind w:firstLine="0"/>
        <w:jc w:val="both"/>
        <w:rPr>
          <w:rFonts w:ascii="Arial" w:hAnsi="Arial"/>
          <w:b w:val="0"/>
          <w:sz w:val="24"/>
          <w:szCs w:val="24"/>
        </w:rPr>
        <w:sectPr w:rsidR="001E64E2" w:rsidRPr="009223BF" w:rsidSect="001E64E2">
          <w:type w:val="nextColumn"/>
          <w:pgSz w:w="16838" w:h="11905" w:orient="landscape"/>
          <w:pgMar w:top="1134" w:right="567" w:bottom="1134" w:left="1134" w:header="720" w:footer="720" w:gutter="0"/>
          <w:cols w:space="720"/>
          <w:noEndnote/>
          <w:docGrid w:linePitch="354"/>
        </w:sectPr>
      </w:pPr>
      <w:bookmarkStart w:id="613" w:name="Par6914"/>
      <w:bookmarkEnd w:id="613"/>
    </w:p>
    <w:p w:rsidR="001E64E2" w:rsidRPr="009223BF" w:rsidRDefault="001E64E2" w:rsidP="009223BF">
      <w:pPr>
        <w:pStyle w:val="a8"/>
        <w:spacing w:before="0" w:after="0"/>
        <w:ind w:firstLine="0"/>
        <w:jc w:val="both"/>
        <w:rPr>
          <w:rFonts w:ascii="Arial" w:hAnsi="Arial"/>
          <w:b w:val="0"/>
          <w:sz w:val="24"/>
          <w:szCs w:val="24"/>
        </w:rPr>
      </w:pPr>
      <w:bookmarkStart w:id="614" w:name="Par7103"/>
      <w:bookmarkStart w:id="615" w:name="Par7180"/>
      <w:bookmarkStart w:id="616" w:name="_Toc413934951"/>
      <w:bookmarkStart w:id="617" w:name="_Toc413935784"/>
      <w:bookmarkStart w:id="618" w:name="_Toc413938966"/>
      <w:bookmarkStart w:id="619" w:name="_Toc414000429"/>
      <w:bookmarkEnd w:id="614"/>
      <w:bookmarkEnd w:id="615"/>
      <w:r w:rsidRPr="009223BF">
        <w:rPr>
          <w:rFonts w:ascii="Arial" w:hAnsi="Arial"/>
          <w:b w:val="0"/>
          <w:sz w:val="24"/>
          <w:szCs w:val="24"/>
        </w:rPr>
        <w:t>Приложение Б. Классификация улиц и дорог. Основное</w:t>
      </w:r>
      <w:bookmarkStart w:id="620" w:name="_Toc413934952"/>
      <w:bookmarkStart w:id="621" w:name="_Toc413935785"/>
      <w:bookmarkEnd w:id="616"/>
      <w:bookmarkEnd w:id="617"/>
      <w:r w:rsidRPr="009223BF">
        <w:rPr>
          <w:rFonts w:ascii="Arial" w:hAnsi="Arial"/>
          <w:b w:val="0"/>
          <w:sz w:val="24"/>
          <w:szCs w:val="24"/>
        </w:rPr>
        <w:t> назначение улиц и дорог</w:t>
      </w:r>
      <w:bookmarkEnd w:id="618"/>
      <w:bookmarkEnd w:id="619"/>
      <w:bookmarkEnd w:id="620"/>
      <w:bookmarkEnd w:id="621"/>
    </w:p>
    <w:p w:rsidR="001E64E2" w:rsidRPr="009223BF" w:rsidRDefault="001E64E2" w:rsidP="009223BF">
      <w:pPr>
        <w:pStyle w:val="a8"/>
        <w:spacing w:before="0" w:after="0"/>
        <w:ind w:firstLine="0"/>
        <w:jc w:val="both"/>
        <w:rPr>
          <w:rFonts w:ascii="Arial" w:hAnsi="Arial"/>
          <w:b w:val="0"/>
          <w:sz w:val="24"/>
          <w:szCs w:val="24"/>
        </w:rPr>
      </w:pPr>
      <w:bookmarkStart w:id="622" w:name="Par7183"/>
      <w:bookmarkStart w:id="623" w:name="_Toc413934953"/>
      <w:bookmarkStart w:id="624" w:name="_Toc413935786"/>
      <w:bookmarkStart w:id="625" w:name="_Toc413938967"/>
      <w:bookmarkStart w:id="626" w:name="_Toc414000430"/>
      <w:bookmarkEnd w:id="622"/>
      <w:r w:rsidRPr="009223BF">
        <w:rPr>
          <w:rFonts w:ascii="Arial" w:hAnsi="Arial"/>
          <w:b w:val="0"/>
          <w:sz w:val="24"/>
          <w:szCs w:val="24"/>
        </w:rPr>
        <w:t>Таблица Б.1. Классификация улиц и дорог городов. Основное</w:t>
      </w:r>
      <w:bookmarkStart w:id="627" w:name="_Toc413934954"/>
      <w:bookmarkStart w:id="628" w:name="_Toc413935787"/>
      <w:bookmarkEnd w:id="623"/>
      <w:bookmarkEnd w:id="624"/>
      <w:r w:rsidRPr="009223BF">
        <w:rPr>
          <w:rFonts w:ascii="Arial" w:hAnsi="Arial"/>
          <w:b w:val="0"/>
          <w:sz w:val="24"/>
          <w:szCs w:val="24"/>
        </w:rPr>
        <w:t> назначение улиц и дорог</w:t>
      </w:r>
      <w:bookmarkEnd w:id="625"/>
      <w:bookmarkEnd w:id="626"/>
      <w:bookmarkEnd w:id="627"/>
      <w:bookmarkEnd w:id="628"/>
    </w:p>
    <w:p w:rsidR="001E64E2" w:rsidRPr="009223BF" w:rsidRDefault="001E64E2" w:rsidP="009223BF">
      <w:pPr>
        <w:autoSpaceDE w:val="0"/>
        <w:autoSpaceDN w:val="0"/>
        <w:adjustRightInd w:val="0"/>
        <w:ind w:firstLine="0"/>
      </w:pPr>
    </w:p>
    <w:p w:rsidR="001E64E2" w:rsidRPr="009223BF" w:rsidRDefault="001E64E2" w:rsidP="009223BF">
      <w:pPr>
        <w:pStyle w:val="3"/>
        <w:ind w:firstLine="0"/>
        <w:rPr>
          <w:b w:val="0"/>
          <w:sz w:val="24"/>
          <w:szCs w:val="24"/>
        </w:rPr>
      </w:pPr>
      <w:bookmarkStart w:id="629" w:name="Par7214"/>
      <w:bookmarkStart w:id="630" w:name="_Toc413934955"/>
      <w:bookmarkStart w:id="631" w:name="_Toc413935788"/>
      <w:bookmarkStart w:id="632" w:name="_Toc413938968"/>
      <w:bookmarkStart w:id="633" w:name="_Toc414000431"/>
      <w:bookmarkEnd w:id="629"/>
      <w:r w:rsidRPr="009223BF">
        <w:rPr>
          <w:b w:val="0"/>
          <w:sz w:val="24"/>
          <w:szCs w:val="24"/>
        </w:rPr>
        <w:t>Таблица Б.2. Классификация улиц и дорог сельских поселений.</w:t>
      </w:r>
      <w:bookmarkStart w:id="634" w:name="_Toc413934956"/>
      <w:bookmarkStart w:id="635" w:name="_Toc413935789"/>
      <w:bookmarkEnd w:id="630"/>
      <w:bookmarkEnd w:id="631"/>
      <w:r w:rsidRPr="009223BF">
        <w:rPr>
          <w:b w:val="0"/>
          <w:sz w:val="24"/>
          <w:szCs w:val="24"/>
        </w:rPr>
        <w:t> Основное назначение</w:t>
      </w:r>
      <w:bookmarkEnd w:id="632"/>
      <w:bookmarkEnd w:id="633"/>
      <w:bookmarkEnd w:id="634"/>
      <w:bookmarkEnd w:id="635"/>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1518"/>
        <w:gridCol w:w="2368"/>
        <w:gridCol w:w="6437"/>
      </w:tblGrid>
      <w:tr w:rsidR="001E64E2" w:rsidRPr="009223BF" w:rsidTr="00606E2B">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сельских улиц и дорог сельских поселений</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Основное назначение</w:t>
            </w:r>
          </w:p>
        </w:tc>
      </w:tr>
      <w:tr w:rsidR="001E64E2" w:rsidRPr="009223BF" w:rsidTr="00606E2B">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Поселковая дорога (ДПос)</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сельского поселения с внешними дорогами общей сети</w:t>
            </w:r>
          </w:p>
        </w:tc>
      </w:tr>
      <w:tr w:rsidR="001E64E2" w:rsidRPr="009223BF" w:rsidTr="00606E2B">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Главная улица (УГл)</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жилых территорий с общественным центром</w:t>
            </w:r>
          </w:p>
        </w:tc>
      </w:tr>
      <w:tr w:rsidR="001E64E2" w:rsidRPr="009223BF" w:rsidTr="00606E2B">
        <w:tc>
          <w:tcPr>
            <w:tcW w:w="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Улица в жилой застройке</w:t>
            </w:r>
          </w:p>
        </w:tc>
        <w:tc>
          <w:tcPr>
            <w:tcW w:w="1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Основная (УЖо)</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внутри жилых территорий и с главной улицей по направлениям с интенсивным движением</w:t>
            </w:r>
          </w:p>
        </w:tc>
      </w:tr>
      <w:tr w:rsidR="001E64E2" w:rsidRPr="009223BF" w:rsidTr="00606E2B">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Второстепенная (переулок) (УЖв)</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между основными жилыми улицами</w:t>
            </w:r>
          </w:p>
        </w:tc>
      </w:tr>
      <w:tr w:rsidR="001E64E2" w:rsidRPr="009223BF" w:rsidTr="00606E2B">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Проезд (Пр)</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жилых домов, расположенных в глубине квартала, с улицей</w:t>
            </w:r>
          </w:p>
        </w:tc>
      </w:tr>
      <w:tr w:rsidR="001E64E2" w:rsidRPr="009223BF" w:rsidTr="00606E2B">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Хозяйственный проезд, скотопрогон (Прх)</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Прогон личного скота и проезд грузового транспорта к приусадебным участкам</w:t>
            </w:r>
          </w:p>
        </w:tc>
      </w:tr>
    </w:tbl>
    <w:p w:rsidR="001E64E2" w:rsidRPr="009223BF" w:rsidRDefault="001E64E2" w:rsidP="009223BF">
      <w:pPr>
        <w:pStyle w:val="3"/>
        <w:ind w:firstLine="0"/>
        <w:rPr>
          <w:b w:val="0"/>
          <w:sz w:val="24"/>
          <w:szCs w:val="24"/>
        </w:rPr>
      </w:pPr>
      <w:bookmarkStart w:id="636" w:name="Par7233"/>
      <w:bookmarkStart w:id="637" w:name="Par7300"/>
      <w:bookmarkStart w:id="638" w:name="_Toc413934968"/>
      <w:bookmarkStart w:id="639" w:name="_Toc413935801"/>
      <w:bookmarkStart w:id="640" w:name="_Toc413938976"/>
      <w:bookmarkStart w:id="641" w:name="_Toc414000439"/>
      <w:bookmarkEnd w:id="636"/>
      <w:bookmarkEnd w:id="637"/>
      <w:r w:rsidRPr="009223BF">
        <w:rPr>
          <w:b w:val="0"/>
          <w:sz w:val="24"/>
          <w:szCs w:val="24"/>
        </w:rPr>
        <w:t>Таблица 47. Минимальный размер территории для жилищного</w:t>
      </w:r>
      <w:bookmarkStart w:id="642" w:name="_Toc413934969"/>
      <w:bookmarkStart w:id="643" w:name="_Toc413935802"/>
      <w:bookmarkEnd w:id="638"/>
      <w:bookmarkEnd w:id="639"/>
      <w:r w:rsidRPr="009223BF">
        <w:rPr>
          <w:b w:val="0"/>
          <w:sz w:val="24"/>
          <w:szCs w:val="24"/>
        </w:rPr>
        <w:t> строительства в границах поселения</w:t>
      </w:r>
      <w:bookmarkEnd w:id="640"/>
      <w:bookmarkEnd w:id="641"/>
      <w:bookmarkEnd w:id="642"/>
      <w:bookmarkEnd w:id="643"/>
    </w:p>
    <w:p w:rsidR="001E64E2" w:rsidRPr="009223BF" w:rsidRDefault="001E64E2" w:rsidP="009223BF">
      <w:pPr>
        <w:ind w:firstLine="0"/>
      </w:pPr>
    </w:p>
    <w:tbl>
      <w:tblPr>
        <w:tblW w:w="5000" w:type="pct"/>
        <w:tblCellMar>
          <w:top w:w="75" w:type="dxa"/>
          <w:left w:w="0" w:type="dxa"/>
          <w:bottom w:w="75" w:type="dxa"/>
          <w:right w:w="0" w:type="dxa"/>
        </w:tblCellMar>
        <w:tblLook w:val="0000" w:firstRow="0" w:lastRow="0" w:firstColumn="0" w:lastColumn="0" w:noHBand="0" w:noVBand="0"/>
      </w:tblPr>
      <w:tblGrid>
        <w:gridCol w:w="1811"/>
        <w:gridCol w:w="535"/>
        <w:gridCol w:w="658"/>
        <w:gridCol w:w="658"/>
        <w:gridCol w:w="658"/>
        <w:gridCol w:w="1922"/>
        <w:gridCol w:w="2092"/>
        <w:gridCol w:w="1989"/>
      </w:tblGrid>
      <w:tr w:rsidR="001E64E2" w:rsidRPr="009223BF" w:rsidTr="00606E2B">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Тип застройки</w:t>
            </w:r>
          </w:p>
        </w:tc>
        <w:tc>
          <w:tcPr>
            <w:tcW w:w="15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Индивидуальная жилая застройка (до 3 этажей)</w:t>
            </w:r>
          </w:p>
        </w:tc>
        <w:tc>
          <w:tcPr>
            <w:tcW w:w="13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Малоэтажная застройка (до 3 этажей)</w:t>
            </w:r>
          </w:p>
        </w:tc>
        <w:tc>
          <w:tcPr>
            <w:tcW w:w="10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Среднеэтажная застройка (4 - 8 этажей)</w:t>
            </w:r>
          </w:p>
        </w:tc>
      </w:tr>
      <w:tr w:rsidR="001E64E2" w:rsidRPr="009223BF" w:rsidTr="00606E2B">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кв. м.</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400 до 600</w:t>
            </w:r>
          </w:p>
        </w:tc>
        <w:tc>
          <w:tcPr>
            <w:tcW w:w="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600 до 1200</w:t>
            </w:r>
          </w:p>
        </w:tc>
        <w:tc>
          <w:tcPr>
            <w:tcW w:w="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1200 до 1500</w:t>
            </w:r>
          </w:p>
        </w:tc>
        <w:tc>
          <w:tcPr>
            <w:tcW w:w="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1500 до 2000</w:t>
            </w:r>
          </w:p>
        </w:tc>
        <w:tc>
          <w:tcPr>
            <w:tcW w:w="7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блокированного типа </w:t>
            </w:r>
            <w:hyperlink w:anchor="Par7781" w:history="1">
              <w:r w:rsidRPr="009223BF">
                <w:t>&lt;*&gt;</w:t>
              </w:r>
            </w:hyperlink>
            <w:r w:rsidRPr="009223BF">
              <w:t xml:space="preserve"> (1 - 3 эт.)</w:t>
            </w:r>
          </w:p>
        </w:tc>
        <w:tc>
          <w:tcPr>
            <w:tcW w:w="6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многоквартирные дома (1 - 3 эт.)</w:t>
            </w:r>
          </w:p>
        </w:tc>
        <w:tc>
          <w:tcPr>
            <w:tcW w:w="105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минимальный размер территории: га/1 тыс. чел</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16</w:t>
            </w:r>
          </w:p>
        </w:tc>
        <w:tc>
          <w:tcPr>
            <w:tcW w:w="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c>
          <w:tcPr>
            <w:tcW w:w="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c>
          <w:tcPr>
            <w:tcW w:w="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c>
          <w:tcPr>
            <w:tcW w:w="7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w:t>
            </w:r>
          </w:p>
        </w:tc>
        <w:tc>
          <w:tcPr>
            <w:tcW w:w="6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w:t>
            </w:r>
          </w:p>
        </w:tc>
        <w:tc>
          <w:tcPr>
            <w:tcW w:w="10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3,2</w:t>
            </w:r>
          </w:p>
        </w:tc>
      </w:tr>
      <w:tr w:rsidR="001E64E2" w:rsidRPr="009223BF" w:rsidTr="00606E2B">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644" w:name="Par7781"/>
            <w:bookmarkEnd w:id="644"/>
            <w:r w:rsidRPr="009223BF">
              <w:t>Примечание - &lt;*&gt; Минимальный размер земельного участка для блокированной застройки - 100 кв. к</w:t>
            </w:r>
          </w:p>
        </w:tc>
      </w:tr>
    </w:tbl>
    <w:p w:rsidR="001E64E2" w:rsidRPr="00606E2B" w:rsidRDefault="001E64E2" w:rsidP="00606E2B">
      <w:pPr>
        <w:autoSpaceDE w:val="0"/>
        <w:autoSpaceDN w:val="0"/>
        <w:adjustRightInd w:val="0"/>
        <w:ind w:firstLine="0"/>
      </w:pPr>
      <w:bookmarkStart w:id="645" w:name="Par7783"/>
      <w:bookmarkStart w:id="646" w:name="Par7898"/>
      <w:bookmarkStart w:id="647" w:name="Par8248"/>
      <w:bookmarkEnd w:id="645"/>
      <w:bookmarkEnd w:id="646"/>
      <w:bookmarkEnd w:id="647"/>
      <w:r w:rsidRPr="009223BF">
        <w:t>.</w:t>
      </w:r>
      <w:bookmarkStart w:id="648" w:name="Par8287"/>
      <w:bookmarkStart w:id="649" w:name="Par8297"/>
      <w:bookmarkStart w:id="650" w:name="Par8560"/>
      <w:bookmarkStart w:id="651" w:name="_Toc413935004"/>
      <w:bookmarkStart w:id="652" w:name="_Toc413935837"/>
      <w:bookmarkStart w:id="653" w:name="_Toc413938998"/>
      <w:bookmarkStart w:id="654" w:name="_Toc414000453"/>
      <w:bookmarkEnd w:id="648"/>
      <w:bookmarkEnd w:id="649"/>
      <w:bookmarkEnd w:id="650"/>
      <w:r w:rsidRPr="00606E2B">
        <w:t>Таблица 61. Размер земельных участков для размещения</w:t>
      </w:r>
      <w:bookmarkStart w:id="655" w:name="_Toc413935005"/>
      <w:bookmarkStart w:id="656" w:name="_Toc413935838"/>
      <w:bookmarkEnd w:id="651"/>
      <w:bookmarkEnd w:id="652"/>
      <w:r w:rsidRPr="00606E2B">
        <w:t> газораспределительных станций</w:t>
      </w:r>
      <w:bookmarkEnd w:id="653"/>
      <w:bookmarkEnd w:id="654"/>
      <w:bookmarkEnd w:id="655"/>
      <w:bookmarkEnd w:id="656"/>
    </w:p>
    <w:tbl>
      <w:tblPr>
        <w:tblW w:w="5000" w:type="pct"/>
        <w:tblCellMar>
          <w:top w:w="75" w:type="dxa"/>
          <w:left w:w="0" w:type="dxa"/>
          <w:bottom w:w="75" w:type="dxa"/>
          <w:right w:w="0" w:type="dxa"/>
        </w:tblCellMar>
        <w:tblLook w:val="0000" w:firstRow="0" w:lastRow="0" w:firstColumn="0" w:lastColumn="0" w:noHBand="0" w:noVBand="0"/>
      </w:tblPr>
      <w:tblGrid>
        <w:gridCol w:w="795"/>
        <w:gridCol w:w="4168"/>
        <w:gridCol w:w="5360"/>
      </w:tblGrid>
      <w:tr w:rsidR="001E64E2" w:rsidRPr="009223BF" w:rsidTr="00606E2B">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N п/п</w:t>
            </w:r>
          </w:p>
        </w:tc>
        <w:tc>
          <w:tcPr>
            <w:tcW w:w="20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Производительность ГРС, м3/час</w:t>
            </w:r>
          </w:p>
        </w:tc>
        <w:tc>
          <w:tcPr>
            <w:tcW w:w="2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участка, га</w:t>
            </w:r>
          </w:p>
        </w:tc>
      </w:tr>
      <w:tr w:rsidR="001E64E2" w:rsidRPr="009223BF" w:rsidTr="00606E2B">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c>
          <w:tcPr>
            <w:tcW w:w="20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100 включительно</w:t>
            </w:r>
          </w:p>
        </w:tc>
        <w:tc>
          <w:tcPr>
            <w:tcW w:w="2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0,01</w:t>
            </w:r>
          </w:p>
        </w:tc>
      </w:tr>
      <w:tr w:rsidR="001E64E2" w:rsidRPr="009223BF" w:rsidTr="00606E2B">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c>
          <w:tcPr>
            <w:tcW w:w="20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100-3 000</w:t>
            </w:r>
          </w:p>
        </w:tc>
        <w:tc>
          <w:tcPr>
            <w:tcW w:w="2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0,07</w:t>
            </w:r>
          </w:p>
        </w:tc>
      </w:tr>
      <w:tr w:rsidR="001E64E2" w:rsidRPr="009223BF" w:rsidTr="00606E2B">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20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3000 – 10000</w:t>
            </w:r>
          </w:p>
        </w:tc>
        <w:tc>
          <w:tcPr>
            <w:tcW w:w="2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0,11</w:t>
            </w:r>
          </w:p>
        </w:tc>
      </w:tr>
    </w:tbl>
    <w:p w:rsidR="001E64E2" w:rsidRPr="009223BF" w:rsidRDefault="001E64E2" w:rsidP="009223BF">
      <w:pPr>
        <w:autoSpaceDE w:val="0"/>
        <w:autoSpaceDN w:val="0"/>
        <w:adjustRightInd w:val="0"/>
        <w:ind w:firstLine="0"/>
      </w:pPr>
      <w:r w:rsidRPr="009223BF">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E64E2" w:rsidRPr="009223BF" w:rsidRDefault="001E64E2" w:rsidP="009223BF">
      <w:pPr>
        <w:autoSpaceDE w:val="0"/>
        <w:autoSpaceDN w:val="0"/>
        <w:adjustRightInd w:val="0"/>
        <w:ind w:firstLine="0"/>
      </w:pPr>
      <w:r w:rsidRPr="009223BF">
        <w:t>Предельные значения расчетных показателей минимально допустимого уровня обеспеченности объектами местного значения в области газоснабжения.</w:t>
      </w:r>
    </w:p>
    <w:p w:rsidR="001E64E2" w:rsidRPr="009223BF" w:rsidRDefault="001E64E2" w:rsidP="009223BF">
      <w:pPr>
        <w:autoSpaceDE w:val="0"/>
        <w:autoSpaceDN w:val="0"/>
        <w:adjustRightInd w:val="0"/>
        <w:ind w:firstLine="0"/>
      </w:pPr>
      <w:r w:rsidRPr="009223BF">
        <w:t xml:space="preserve">В соответствии с Федеральным законом от 31.03.1999 </w:t>
      </w:r>
      <w:hyperlink r:id="rId31" w:tooltip="от 21.12.1994 № 69-ФЗ &quot;О пожарной безопасности&quot; " w:history="1">
        <w:r w:rsidRPr="00543C87">
          <w:rPr>
            <w:rStyle w:val="a3"/>
          </w:rPr>
          <w:t>№ 69-ФЗ</w:t>
        </w:r>
      </w:hyperlink>
      <w:r w:rsidRPr="009223BF">
        <w:t xml:space="preserve">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1E64E2" w:rsidRPr="009223BF" w:rsidRDefault="001E64E2" w:rsidP="009223BF">
      <w:pPr>
        <w:autoSpaceDE w:val="0"/>
        <w:autoSpaceDN w:val="0"/>
        <w:adjustRightInd w:val="0"/>
        <w:ind w:firstLine="0"/>
      </w:pPr>
      <w:r w:rsidRPr="009223BF">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2,5 м"/>
        </w:smartTagPr>
        <w:r w:rsidRPr="009223BF">
          <w:t>6,0 га</w:t>
        </w:r>
      </w:smartTag>
      <w:r w:rsidRPr="009223BF">
        <w:t xml:space="preserve">; при 20 тыс. т/год - </w:t>
      </w:r>
      <w:smartTag w:uri="urn:schemas-microsoft-com:office:smarttags" w:element="metricconverter">
        <w:smartTagPr>
          <w:attr w:name="ProductID" w:val="2,5 м"/>
        </w:smartTagPr>
        <w:r w:rsidRPr="009223BF">
          <w:t>7,0 га</w:t>
        </w:r>
      </w:smartTag>
      <w:r w:rsidRPr="009223BF">
        <w:t xml:space="preserve">; при 40 тыс. т/год - </w:t>
      </w:r>
      <w:smartTag w:uri="urn:schemas-microsoft-com:office:smarttags" w:element="metricconverter">
        <w:smartTagPr>
          <w:attr w:name="ProductID" w:val="2,5 м"/>
        </w:smartTagPr>
        <w:r w:rsidRPr="009223BF">
          <w:t>8,0 га</w:t>
        </w:r>
      </w:smartTag>
      <w:r w:rsidRPr="009223BF">
        <w:t>.</w:t>
      </w:r>
    </w:p>
    <w:p w:rsidR="001E64E2" w:rsidRPr="009223BF" w:rsidRDefault="001E64E2" w:rsidP="009223BF">
      <w:pPr>
        <w:autoSpaceDE w:val="0"/>
        <w:autoSpaceDN w:val="0"/>
        <w:adjustRightInd w:val="0"/>
        <w:ind w:firstLine="0"/>
      </w:pPr>
      <w:r w:rsidRPr="009223BF">
        <w:t>Размеры земельных участков газонаполнительных пунктов и промежуточных складов баллонов следует принимать не более 0,6 гектара. 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w:t>
      </w:r>
    </w:p>
    <w:p w:rsidR="001E64E2" w:rsidRPr="009223BF" w:rsidRDefault="001E64E2" w:rsidP="009223BF">
      <w:pPr>
        <w:autoSpaceDE w:val="0"/>
        <w:autoSpaceDN w:val="0"/>
        <w:adjustRightInd w:val="0"/>
        <w:ind w:firstLine="0"/>
      </w:pPr>
      <w:r w:rsidRPr="009223BF">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E64E2" w:rsidRPr="009223BF" w:rsidRDefault="001E64E2" w:rsidP="009223BF">
      <w:pPr>
        <w:autoSpaceDE w:val="0"/>
        <w:autoSpaceDN w:val="0"/>
        <w:adjustRightInd w:val="0"/>
        <w:ind w:firstLine="0"/>
        <w:outlineLvl w:val="4"/>
      </w:pPr>
      <w:bookmarkStart w:id="657" w:name="Par9239"/>
      <w:bookmarkEnd w:id="657"/>
      <w:r w:rsidRPr="009223BF">
        <w:t>3.4.9.3. Расчетные показатели минимально допустимого уровня обеспеченности объектами регионального значения населения области в области информатизации и связи</w:t>
      </w:r>
    </w:p>
    <w:p w:rsidR="001E64E2" w:rsidRPr="009223BF" w:rsidRDefault="001E64E2" w:rsidP="009223BF">
      <w:pPr>
        <w:pStyle w:val="3"/>
        <w:ind w:firstLine="0"/>
        <w:rPr>
          <w:b w:val="0"/>
          <w:sz w:val="24"/>
          <w:szCs w:val="24"/>
        </w:rPr>
      </w:pPr>
      <w:bookmarkStart w:id="658" w:name="Par9241"/>
      <w:bookmarkEnd w:id="658"/>
    </w:p>
    <w:p w:rsidR="001E64E2" w:rsidRPr="009223BF" w:rsidRDefault="001E64E2" w:rsidP="009223BF">
      <w:pPr>
        <w:pStyle w:val="3"/>
        <w:ind w:firstLine="0"/>
        <w:rPr>
          <w:b w:val="0"/>
          <w:sz w:val="24"/>
          <w:szCs w:val="24"/>
        </w:rPr>
      </w:pPr>
      <w:bookmarkStart w:id="659" w:name="_Toc413935006"/>
      <w:bookmarkStart w:id="660" w:name="_Toc413935839"/>
      <w:bookmarkStart w:id="661" w:name="_Toc413938999"/>
      <w:bookmarkStart w:id="662" w:name="_Toc414000454"/>
      <w:r w:rsidRPr="009223BF">
        <w:rPr>
          <w:b w:val="0"/>
          <w:sz w:val="24"/>
          <w:szCs w:val="24"/>
        </w:rPr>
        <w:t>Таблица 62. Размеры земельных участков под размещение объектов связи</w:t>
      </w:r>
      <w:bookmarkEnd w:id="659"/>
      <w:bookmarkEnd w:id="660"/>
      <w:bookmarkEnd w:id="661"/>
      <w:bookmarkEnd w:id="662"/>
    </w:p>
    <w:tbl>
      <w:tblPr>
        <w:tblW w:w="5000" w:type="pct"/>
        <w:tblCellMar>
          <w:top w:w="75" w:type="dxa"/>
          <w:left w:w="0" w:type="dxa"/>
          <w:bottom w:w="75" w:type="dxa"/>
          <w:right w:w="0" w:type="dxa"/>
        </w:tblCellMar>
        <w:tblLook w:val="0000" w:firstRow="0" w:lastRow="0" w:firstColumn="0" w:lastColumn="0" w:noHBand="0" w:noVBand="0"/>
      </w:tblPr>
      <w:tblGrid>
        <w:gridCol w:w="5647"/>
        <w:gridCol w:w="4676"/>
      </w:tblGrid>
      <w:tr w:rsidR="001E64E2" w:rsidRPr="009223BF" w:rsidTr="00606E2B">
        <w:tc>
          <w:tcPr>
            <w:tcW w:w="2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Сооружения связи</w:t>
            </w:r>
          </w:p>
        </w:tc>
        <w:tc>
          <w:tcPr>
            <w:tcW w:w="22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га</w:t>
            </w:r>
          </w:p>
        </w:tc>
      </w:tr>
      <w:tr w:rsidR="001E64E2" w:rsidRPr="009223BF" w:rsidTr="00606E2B">
        <w:tc>
          <w:tcPr>
            <w:tcW w:w="2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Антенно-мачтовые сооружения, телевизионные ретрансляторы</w:t>
            </w:r>
          </w:p>
        </w:tc>
        <w:tc>
          <w:tcPr>
            <w:tcW w:w="22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0,3</w:t>
            </w:r>
          </w:p>
        </w:tc>
      </w:tr>
    </w:tbl>
    <w:p w:rsidR="001E64E2" w:rsidRPr="009223BF" w:rsidRDefault="001E64E2" w:rsidP="009223BF">
      <w:pPr>
        <w:autoSpaceDE w:val="0"/>
        <w:autoSpaceDN w:val="0"/>
        <w:adjustRightInd w:val="0"/>
        <w:ind w:firstLine="0"/>
      </w:pPr>
      <w:r w:rsidRPr="009223BF">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E64E2" w:rsidRPr="009223BF" w:rsidRDefault="001E64E2" w:rsidP="009223BF">
      <w:pPr>
        <w:autoSpaceDE w:val="0"/>
        <w:autoSpaceDN w:val="0"/>
        <w:adjustRightInd w:val="0"/>
        <w:ind w:firstLine="0"/>
      </w:pPr>
      <w:r w:rsidRPr="009223BF">
        <w:t>Предельные значения расчетных показателей минимально допустимого уровня обеспеченности объектами местного значения в области информатизации и связи</w:t>
      </w:r>
    </w:p>
    <w:p w:rsidR="001E64E2" w:rsidRPr="009223BF" w:rsidRDefault="001E64E2" w:rsidP="009223BF">
      <w:pPr>
        <w:autoSpaceDE w:val="0"/>
        <w:autoSpaceDN w:val="0"/>
        <w:adjustRightInd w:val="0"/>
        <w:ind w:firstLine="0"/>
      </w:pPr>
      <w:r w:rsidRPr="009223BF">
        <w:t>Предельные значения расчетных показателей минимально допустимого уровня обеспеченности населения объектами местного значения в области связи установлены с учетом Федерального закона от 07.07.2003 № 126-ФЗ "О связи".</w:t>
      </w:r>
    </w:p>
    <w:p w:rsidR="001E64E2" w:rsidRPr="009223BF" w:rsidRDefault="001E64E2" w:rsidP="009223BF">
      <w:pPr>
        <w:autoSpaceDE w:val="0"/>
        <w:autoSpaceDN w:val="0"/>
        <w:adjustRightInd w:val="0"/>
        <w:ind w:firstLine="0"/>
      </w:pPr>
      <w:r w:rsidRPr="009223BF">
        <w:t>В соответствии с Федеральным законом от 07.07.2003 № 126-ФЗ "О связи" на территории Калужской области уровень охвата населения стационарной или мобильной связью 100%, уровень охвата населения доступом в интернет 90%.</w:t>
      </w:r>
    </w:p>
    <w:p w:rsidR="001E64E2" w:rsidRPr="009223BF" w:rsidRDefault="001E64E2" w:rsidP="009223BF">
      <w:pPr>
        <w:autoSpaceDE w:val="0"/>
        <w:autoSpaceDN w:val="0"/>
        <w:adjustRightInd w:val="0"/>
        <w:ind w:firstLine="0"/>
      </w:pPr>
      <w:r w:rsidRPr="009223BF">
        <w:t>В соответствии с Федеральным законом от 07.07.2003 № 126-ФЗ "О связи" 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 На основании этого положения скорость передачи данных на пользовательское оборудование с использованием волоконно-оптической линии связи в РНГП Калужской области принята не менее 10 Мбит/сек. Потребителей необходимо обеспечить точками доступа телекоммуникационных сетей, исходя из норматива 1 точка доступа на одну семью.</w:t>
      </w:r>
    </w:p>
    <w:p w:rsidR="001E64E2" w:rsidRPr="009223BF" w:rsidRDefault="001E64E2" w:rsidP="009223BF">
      <w:pPr>
        <w:autoSpaceDE w:val="0"/>
        <w:autoSpaceDN w:val="0"/>
        <w:adjustRightInd w:val="0"/>
        <w:ind w:firstLine="0"/>
      </w:pPr>
      <w:r w:rsidRPr="009223BF">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E64E2" w:rsidRPr="009223BF" w:rsidRDefault="001E64E2" w:rsidP="009223BF">
      <w:pPr>
        <w:autoSpaceDE w:val="0"/>
        <w:autoSpaceDN w:val="0"/>
        <w:adjustRightInd w:val="0"/>
        <w:ind w:firstLine="0"/>
        <w:outlineLvl w:val="4"/>
      </w:pPr>
      <w:bookmarkStart w:id="663" w:name="Par9255"/>
      <w:bookmarkEnd w:id="663"/>
      <w:r w:rsidRPr="009223BF">
        <w:t>3.4.9.4. Предельные значения расчетных показателей минимально допустимого уровня обеспеченности объектами местного значения в области теплоснабжения.</w:t>
      </w:r>
    </w:p>
    <w:p w:rsidR="001E64E2" w:rsidRPr="009223BF" w:rsidRDefault="001E64E2" w:rsidP="009223BF">
      <w:pPr>
        <w:autoSpaceDE w:val="0"/>
        <w:autoSpaceDN w:val="0"/>
        <w:adjustRightInd w:val="0"/>
        <w:ind w:firstLine="0"/>
      </w:pPr>
      <w:r w:rsidRPr="009223BF">
        <w:t xml:space="preserve">В соответствии с Федеральным законом от 27.07.2010 N </w:t>
      </w:r>
      <w:hyperlink r:id="rId32" w:tooltip="Градостороительный кодекс от 29.12.2004 № 190-ФЗ" w:history="1">
        <w:r w:rsidRPr="00543C87">
          <w:rPr>
            <w:rStyle w:val="a3"/>
          </w:rPr>
          <w:t>190-ФЗ</w:t>
        </w:r>
      </w:hyperlink>
      <w:r w:rsidRPr="009223BF">
        <w:t xml:space="preserve">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E64E2" w:rsidRPr="009223BF" w:rsidRDefault="001E64E2" w:rsidP="009223BF">
      <w:pPr>
        <w:autoSpaceDE w:val="0"/>
        <w:autoSpaceDN w:val="0"/>
        <w:adjustRightInd w:val="0"/>
        <w:ind w:firstLine="0"/>
      </w:pPr>
      <w:r w:rsidRPr="009223BF">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1E64E2" w:rsidRPr="009223BF" w:rsidRDefault="001E64E2" w:rsidP="009223BF">
      <w:pPr>
        <w:autoSpaceDE w:val="0"/>
        <w:autoSpaceDN w:val="0"/>
        <w:adjustRightInd w:val="0"/>
        <w:ind w:firstLine="0"/>
      </w:pPr>
      <w:r w:rsidRPr="009223BF">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1E64E2" w:rsidRPr="009223BF" w:rsidRDefault="001E64E2" w:rsidP="009223BF">
      <w:pPr>
        <w:autoSpaceDE w:val="0"/>
        <w:autoSpaceDN w:val="0"/>
        <w:adjustRightInd w:val="0"/>
        <w:ind w:firstLine="0"/>
      </w:pPr>
      <w:r w:rsidRPr="009223BF">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определяются согласно свода правил СП 50.13330.2012 "Тепловая защита зданий. Актуализированная редакция СНиП 23-02-2003" по укрупненным показателям расхода тепла, отнесенным к </w:t>
      </w:r>
      <w:smartTag w:uri="urn:schemas-microsoft-com:office:smarttags" w:element="metricconverter">
        <w:smartTagPr>
          <w:attr w:name="ProductID" w:val="2,5 м"/>
        </w:smartTagPr>
        <w:r w:rsidRPr="009223BF">
          <w:t>1 кв. м</w:t>
        </w:r>
      </w:smartTag>
      <w:r w:rsidRPr="009223BF">
        <w:t xml:space="preserve"> общей площади зданий, приведенным ниже.</w:t>
      </w:r>
    </w:p>
    <w:p w:rsidR="001E64E2" w:rsidRPr="009223BF" w:rsidRDefault="001E64E2" w:rsidP="009223BF">
      <w:pPr>
        <w:autoSpaceDE w:val="0"/>
        <w:autoSpaceDN w:val="0"/>
        <w:adjustRightInd w:val="0"/>
        <w:ind w:firstLine="0"/>
      </w:pPr>
      <w:r w:rsidRPr="009223BF">
        <w:t>Для расчета мощности объектов теплоснабжения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При выборе мощности учитывать тепловые потери при транспортировке теплоносителя и потери на собственные нужды источника тепла.</w:t>
      </w:r>
    </w:p>
    <w:p w:rsidR="001E64E2" w:rsidRPr="009223BF" w:rsidRDefault="001E64E2" w:rsidP="009223BF">
      <w:pPr>
        <w:autoSpaceDE w:val="0"/>
        <w:autoSpaceDN w:val="0"/>
        <w:adjustRightInd w:val="0"/>
        <w:ind w:firstLine="0"/>
      </w:pPr>
      <w:bookmarkStart w:id="664" w:name="Par9522"/>
      <w:bookmarkEnd w:id="664"/>
      <w:r w:rsidRPr="009223BF">
        <w:t>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Площади земельных участков для отдельно стоящих котельных, размещаемых в районах жилой застройки, в соответствии с п. 7.16. СНиП 2.07.01-89* "Градостроительство. Планировка и застройка городских и сельских поселений" приведены ниже.</w:t>
      </w:r>
    </w:p>
    <w:p w:rsidR="001E64E2" w:rsidRPr="009223BF" w:rsidRDefault="001E64E2" w:rsidP="009223BF">
      <w:pPr>
        <w:pStyle w:val="3"/>
        <w:ind w:firstLine="0"/>
        <w:rPr>
          <w:b w:val="0"/>
          <w:sz w:val="24"/>
          <w:szCs w:val="24"/>
        </w:rPr>
      </w:pPr>
      <w:bookmarkStart w:id="665" w:name="Par9757"/>
      <w:bookmarkStart w:id="666" w:name="_Toc413935007"/>
      <w:bookmarkStart w:id="667" w:name="_Toc413935840"/>
      <w:bookmarkStart w:id="668" w:name="_Toc413939000"/>
      <w:bookmarkStart w:id="669" w:name="_Toc414000455"/>
      <w:bookmarkEnd w:id="665"/>
      <w:r w:rsidRPr="009223BF">
        <w:rPr>
          <w:b w:val="0"/>
          <w:sz w:val="24"/>
          <w:szCs w:val="24"/>
        </w:rPr>
        <w:t>Таблица 63. Размеры земельных участков для отдельно-стоящих котельных</w:t>
      </w:r>
      <w:bookmarkEnd w:id="666"/>
      <w:bookmarkEnd w:id="667"/>
      <w:bookmarkEnd w:id="668"/>
      <w:bookmarkEnd w:id="669"/>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4495"/>
        <w:gridCol w:w="2915"/>
        <w:gridCol w:w="2913"/>
      </w:tblGrid>
      <w:tr w:rsidR="001E64E2" w:rsidRPr="009223BF" w:rsidTr="00606E2B">
        <w:tc>
          <w:tcPr>
            <w:tcW w:w="217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Теплопроизводительность котельных, Гкал/ч (МВт)</w:t>
            </w:r>
          </w:p>
        </w:tc>
        <w:tc>
          <w:tcPr>
            <w:tcW w:w="28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га, котельных, работающих</w:t>
            </w:r>
          </w:p>
        </w:tc>
      </w:tr>
      <w:tr w:rsidR="001E64E2" w:rsidRPr="009223BF" w:rsidTr="00606E2B">
        <w:tc>
          <w:tcPr>
            <w:tcW w:w="2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твердом топливе</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газомазутном топливе</w:t>
            </w:r>
          </w:p>
        </w:tc>
      </w:tr>
      <w:tr w:rsidR="001E64E2" w:rsidRPr="009223BF" w:rsidTr="00606E2B">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5</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0,7</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0,7</w:t>
            </w:r>
          </w:p>
        </w:tc>
      </w:tr>
      <w:tr w:rsidR="001E64E2" w:rsidRPr="009223BF" w:rsidTr="00606E2B">
        <w:tc>
          <w:tcPr>
            <w:tcW w:w="2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 5 до 10 (св. 6 до 12)</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c>
          <w:tcPr>
            <w:tcW w:w="1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Примечание -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E64E2" w:rsidRPr="009223BF" w:rsidRDefault="001E64E2" w:rsidP="009223BF">
      <w:pPr>
        <w:autoSpaceDE w:val="0"/>
        <w:autoSpaceDN w:val="0"/>
        <w:adjustRightInd w:val="0"/>
        <w:ind w:firstLine="0"/>
        <w:outlineLvl w:val="4"/>
      </w:pPr>
      <w:bookmarkStart w:id="670" w:name="Par9786"/>
      <w:bookmarkEnd w:id="670"/>
      <w:r w:rsidRPr="009223BF">
        <w:t>3.4.9.5. Предельные значения расчетных показателей минимально допустимого уровня обеспеченности объектами местного значения в области водоснабжения.</w:t>
      </w:r>
    </w:p>
    <w:p w:rsidR="001E64E2" w:rsidRPr="009223BF" w:rsidRDefault="001E64E2" w:rsidP="009223BF">
      <w:pPr>
        <w:autoSpaceDE w:val="0"/>
        <w:autoSpaceDN w:val="0"/>
        <w:adjustRightInd w:val="0"/>
        <w:ind w:firstLine="0"/>
      </w:pPr>
      <w:r w:rsidRPr="009223BF">
        <w:t>Региональные нормативы градостроительного проектирования в области водоснабжения содержат минимальные расчетные показатели обеспечения благоприятных условий жизнедеятельности человека (в том числе объектами водоснабжения). При подготовке региональных нормативов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1E64E2" w:rsidRPr="009223BF" w:rsidRDefault="001E64E2" w:rsidP="009223BF">
      <w:pPr>
        <w:autoSpaceDE w:val="0"/>
        <w:autoSpaceDN w:val="0"/>
        <w:adjustRightInd w:val="0"/>
        <w:ind w:firstLine="0"/>
      </w:pPr>
      <w:r w:rsidRPr="009223BF">
        <w:t>В состав нормативов градостроительного проектирования в области водоснабжения включены следующие расчетные показатели:</w:t>
      </w:r>
    </w:p>
    <w:p w:rsidR="001E64E2" w:rsidRPr="009223BF" w:rsidRDefault="001E64E2" w:rsidP="009223BF">
      <w:pPr>
        <w:autoSpaceDE w:val="0"/>
        <w:autoSpaceDN w:val="0"/>
        <w:adjustRightInd w:val="0"/>
        <w:ind w:firstLine="0"/>
      </w:pPr>
      <w:r w:rsidRPr="009223BF">
        <w:t>показатель удельного водопотребления для жилых домов и помещений, напрямую зависящий от типа рассматриваемой жилой застройки;</w:t>
      </w:r>
    </w:p>
    <w:p w:rsidR="001E64E2" w:rsidRPr="009223BF" w:rsidRDefault="001E64E2" w:rsidP="009223BF">
      <w:pPr>
        <w:autoSpaceDE w:val="0"/>
        <w:autoSpaceDN w:val="0"/>
        <w:adjustRightInd w:val="0"/>
        <w:ind w:firstLine="0"/>
      </w:pPr>
      <w:r w:rsidRPr="009223BF">
        <w:t>минимально допустимые размеры земельных участков для размещения объектов водоснабжения.</w:t>
      </w:r>
    </w:p>
    <w:p w:rsidR="001E64E2" w:rsidRPr="009223BF" w:rsidRDefault="001E64E2" w:rsidP="009223BF">
      <w:pPr>
        <w:autoSpaceDE w:val="0"/>
        <w:autoSpaceDN w:val="0"/>
        <w:adjustRightInd w:val="0"/>
        <w:ind w:firstLine="0"/>
      </w:pPr>
      <w:r w:rsidRPr="009223BF">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1E64E2" w:rsidRPr="009223BF" w:rsidRDefault="001E64E2" w:rsidP="009223BF">
      <w:pPr>
        <w:autoSpaceDE w:val="0"/>
        <w:autoSpaceDN w:val="0"/>
        <w:adjustRightInd w:val="0"/>
        <w:ind w:firstLine="0"/>
      </w:pPr>
      <w:r w:rsidRPr="009223BF">
        <w:t>Анализируя динамику фактического удельного водопотребления в среднем на человека в сутки для различных муниципальных образований Калужской области можно отметить, что для их большей части, происходит плавное снижение удельного водопотребления, связанное напрямую с совершенствованием учета водопотребления в жилом фонде путем установки как общедомовых, так и индивидуальных приборов учета воды. Установка индивидуальных приборов учета (ИПУ) потребления воды стимулирует жителей рационально и экономно расходовать воду, так как фактический расход на человека при наличии индивидуальных приборов учета воды в 2 - 3 раза меньше фактического расхода воды на человека при отсутствии индивидуальных приборов учета.</w:t>
      </w:r>
    </w:p>
    <w:p w:rsidR="001E64E2" w:rsidRPr="009223BF" w:rsidRDefault="001E64E2" w:rsidP="009223BF">
      <w:pPr>
        <w:autoSpaceDE w:val="0"/>
        <w:autoSpaceDN w:val="0"/>
        <w:adjustRightInd w:val="0"/>
        <w:ind w:firstLine="0"/>
      </w:pPr>
      <w:r w:rsidRPr="009223BF">
        <w:t>В 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целях экономии водных и энергетических ресурсов.</w:t>
      </w:r>
    </w:p>
    <w:p w:rsidR="001E64E2" w:rsidRPr="009223BF" w:rsidRDefault="001E64E2" w:rsidP="009223BF">
      <w:pPr>
        <w:autoSpaceDE w:val="0"/>
        <w:autoSpaceDN w:val="0"/>
        <w:adjustRightInd w:val="0"/>
        <w:ind w:firstLine="0"/>
      </w:pPr>
      <w:r w:rsidRPr="009223BF">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 по рациональному использованию воды населением.</w:t>
      </w:r>
    </w:p>
    <w:p w:rsidR="001E64E2" w:rsidRPr="009223BF" w:rsidRDefault="001E64E2" w:rsidP="009223BF">
      <w:pPr>
        <w:autoSpaceDE w:val="0"/>
        <w:autoSpaceDN w:val="0"/>
        <w:adjustRightInd w:val="0"/>
        <w:ind w:firstLine="0"/>
      </w:pPr>
      <w:r w:rsidRPr="009223BF">
        <w:t>Постановление Министерства конкурентной политики и тарифов Калужской обл. от 22.08.2012 № 150-эк "Об утверждении нормативов потребления коммунальных услуг в жилых помещениях и нормативов потребления коммунальных услуг на общедомовые нужды по холодному и горячему водоснабжению, водоотведению с применением расчетного метода для граждан Калужской области при отсутствии приборов учета" отражает реальную картину водопотребления на территории Калужской области.</w:t>
      </w:r>
    </w:p>
    <w:p w:rsidR="001E64E2" w:rsidRPr="009223BF" w:rsidRDefault="001E64E2" w:rsidP="009223BF">
      <w:pPr>
        <w:pStyle w:val="3"/>
        <w:ind w:firstLine="0"/>
        <w:rPr>
          <w:b w:val="0"/>
          <w:sz w:val="24"/>
          <w:szCs w:val="24"/>
        </w:rPr>
      </w:pPr>
      <w:bookmarkStart w:id="671" w:name="_Toc413935008"/>
      <w:bookmarkStart w:id="672" w:name="_Toc413935841"/>
      <w:bookmarkStart w:id="673" w:name="_Toc413939001"/>
      <w:bookmarkStart w:id="674" w:name="_Toc414000456"/>
      <w:r w:rsidRPr="009223BF">
        <w:rPr>
          <w:b w:val="0"/>
          <w:sz w:val="24"/>
          <w:szCs w:val="24"/>
        </w:rPr>
        <w:t>Таблица 64. Нормативы потребления коммунальных услуг по холодному и горячему водоснабжению, водоотведению в жилых помещениях</w:t>
      </w:r>
      <w:bookmarkEnd w:id="671"/>
      <w:bookmarkEnd w:id="672"/>
      <w:bookmarkEnd w:id="673"/>
      <w:bookmarkEnd w:id="674"/>
    </w:p>
    <w:p w:rsidR="001E64E2" w:rsidRPr="009223BF" w:rsidRDefault="001E64E2" w:rsidP="009223BF">
      <w:pPr>
        <w:autoSpaceDE w:val="0"/>
        <w:autoSpaceDN w:val="0"/>
        <w:adjustRightInd w:val="0"/>
        <w:ind w:firstLine="0"/>
      </w:pPr>
    </w:p>
    <w:tbl>
      <w:tblPr>
        <w:tblW w:w="5000" w:type="pct"/>
        <w:tblCellSpacing w:w="5" w:type="nil"/>
        <w:tblCellMar>
          <w:top w:w="75" w:type="dxa"/>
          <w:left w:w="40" w:type="dxa"/>
          <w:bottom w:w="75" w:type="dxa"/>
          <w:right w:w="40" w:type="dxa"/>
        </w:tblCellMar>
        <w:tblLook w:val="0000" w:firstRow="0" w:lastRow="0" w:firstColumn="0" w:lastColumn="0" w:noHBand="0" w:noVBand="0"/>
      </w:tblPr>
      <w:tblGrid>
        <w:gridCol w:w="407"/>
        <w:gridCol w:w="2533"/>
        <w:gridCol w:w="1742"/>
        <w:gridCol w:w="1879"/>
        <w:gridCol w:w="1879"/>
        <w:gridCol w:w="1839"/>
      </w:tblGrid>
      <w:tr w:rsidR="001E64E2" w:rsidRPr="009223BF" w:rsidTr="00606E2B">
        <w:trPr>
          <w:trHeight w:val="640"/>
          <w:tblCellSpacing w:w="5" w:type="nil"/>
        </w:trPr>
        <w:tc>
          <w:tcPr>
            <w:tcW w:w="266"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N </w:t>
            </w:r>
          </w:p>
          <w:p w:rsidR="001E64E2" w:rsidRPr="009223BF" w:rsidRDefault="001E64E2" w:rsidP="009223BF">
            <w:pPr>
              <w:autoSpaceDE w:val="0"/>
              <w:autoSpaceDN w:val="0"/>
              <w:adjustRightInd w:val="0"/>
              <w:ind w:firstLine="0"/>
            </w:pPr>
            <w:r w:rsidRPr="009223BF">
              <w:t>п/п</w:t>
            </w:r>
          </w:p>
        </w:tc>
        <w:tc>
          <w:tcPr>
            <w:tcW w:w="1383"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Степень благоустройства </w:t>
            </w:r>
          </w:p>
          <w:p w:rsidR="001E64E2" w:rsidRPr="009223BF" w:rsidRDefault="001E64E2" w:rsidP="009223BF">
            <w:pPr>
              <w:autoSpaceDE w:val="0"/>
              <w:autoSpaceDN w:val="0"/>
              <w:adjustRightInd w:val="0"/>
              <w:ind w:firstLine="0"/>
            </w:pPr>
            <w:r w:rsidRPr="009223BF">
              <w:t xml:space="preserve">      жилых домов       </w:t>
            </w:r>
          </w:p>
        </w:tc>
        <w:tc>
          <w:tcPr>
            <w:tcW w:w="957"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Единица     </w:t>
            </w:r>
          </w:p>
          <w:p w:rsidR="001E64E2" w:rsidRPr="009223BF" w:rsidRDefault="001E64E2" w:rsidP="009223BF">
            <w:pPr>
              <w:autoSpaceDE w:val="0"/>
              <w:autoSpaceDN w:val="0"/>
              <w:adjustRightInd w:val="0"/>
              <w:ind w:firstLine="0"/>
            </w:pPr>
            <w:r w:rsidRPr="009223BF">
              <w:t xml:space="preserve">   измерения    </w:t>
            </w:r>
          </w:p>
        </w:tc>
        <w:tc>
          <w:tcPr>
            <w:tcW w:w="798"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Норматив   </w:t>
            </w:r>
          </w:p>
          <w:p w:rsidR="001E64E2" w:rsidRPr="009223BF" w:rsidRDefault="001E64E2" w:rsidP="009223BF">
            <w:pPr>
              <w:autoSpaceDE w:val="0"/>
              <w:autoSpaceDN w:val="0"/>
              <w:adjustRightInd w:val="0"/>
              <w:ind w:firstLine="0"/>
            </w:pPr>
            <w:r w:rsidRPr="009223BF">
              <w:t xml:space="preserve"> потребления </w:t>
            </w:r>
          </w:p>
          <w:p w:rsidR="001E64E2" w:rsidRPr="009223BF" w:rsidRDefault="001E64E2" w:rsidP="009223BF">
            <w:pPr>
              <w:autoSpaceDE w:val="0"/>
              <w:autoSpaceDN w:val="0"/>
              <w:adjustRightInd w:val="0"/>
              <w:ind w:firstLine="0"/>
            </w:pPr>
            <w:r w:rsidRPr="009223BF">
              <w:t xml:space="preserve">по холодному </w:t>
            </w:r>
          </w:p>
          <w:p w:rsidR="001E64E2" w:rsidRPr="009223BF" w:rsidRDefault="001E64E2" w:rsidP="009223BF">
            <w:pPr>
              <w:autoSpaceDE w:val="0"/>
              <w:autoSpaceDN w:val="0"/>
              <w:adjustRightInd w:val="0"/>
              <w:ind w:firstLine="0"/>
            </w:pPr>
            <w:r w:rsidRPr="009223BF">
              <w:t>водоснабжению</w:t>
            </w:r>
          </w:p>
        </w:tc>
        <w:tc>
          <w:tcPr>
            <w:tcW w:w="798"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Норматив   </w:t>
            </w:r>
          </w:p>
          <w:p w:rsidR="001E64E2" w:rsidRPr="009223BF" w:rsidRDefault="001E64E2" w:rsidP="009223BF">
            <w:pPr>
              <w:autoSpaceDE w:val="0"/>
              <w:autoSpaceDN w:val="0"/>
              <w:adjustRightInd w:val="0"/>
              <w:ind w:firstLine="0"/>
            </w:pPr>
            <w:r w:rsidRPr="009223BF">
              <w:t xml:space="preserve"> потребления </w:t>
            </w:r>
          </w:p>
          <w:p w:rsidR="001E64E2" w:rsidRPr="009223BF" w:rsidRDefault="001E64E2" w:rsidP="009223BF">
            <w:pPr>
              <w:autoSpaceDE w:val="0"/>
              <w:autoSpaceDN w:val="0"/>
              <w:adjustRightInd w:val="0"/>
              <w:ind w:firstLine="0"/>
            </w:pPr>
            <w:r w:rsidRPr="009223BF">
              <w:t xml:space="preserve"> по горячему </w:t>
            </w:r>
          </w:p>
          <w:p w:rsidR="001E64E2" w:rsidRPr="009223BF" w:rsidRDefault="001E64E2" w:rsidP="009223BF">
            <w:pPr>
              <w:autoSpaceDE w:val="0"/>
              <w:autoSpaceDN w:val="0"/>
              <w:adjustRightInd w:val="0"/>
              <w:ind w:firstLine="0"/>
            </w:pPr>
            <w:r w:rsidRPr="009223BF">
              <w:t>водоснабжению</w:t>
            </w:r>
          </w:p>
        </w:tc>
        <w:tc>
          <w:tcPr>
            <w:tcW w:w="798" w:type="pct"/>
            <w:tcBorders>
              <w:top w:val="single" w:sz="8" w:space="0" w:color="auto"/>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Норматив   </w:t>
            </w:r>
          </w:p>
          <w:p w:rsidR="001E64E2" w:rsidRPr="009223BF" w:rsidRDefault="001E64E2" w:rsidP="009223BF">
            <w:pPr>
              <w:autoSpaceDE w:val="0"/>
              <w:autoSpaceDN w:val="0"/>
              <w:adjustRightInd w:val="0"/>
              <w:ind w:firstLine="0"/>
            </w:pPr>
            <w:r w:rsidRPr="009223BF">
              <w:t xml:space="preserve"> потребления </w:t>
            </w:r>
          </w:p>
          <w:p w:rsidR="001E64E2" w:rsidRPr="009223BF" w:rsidRDefault="001E64E2" w:rsidP="009223BF">
            <w:pPr>
              <w:autoSpaceDE w:val="0"/>
              <w:autoSpaceDN w:val="0"/>
              <w:adjustRightInd w:val="0"/>
              <w:ind w:firstLine="0"/>
            </w:pPr>
            <w:r w:rsidRPr="009223BF">
              <w:t xml:space="preserve">     по      </w:t>
            </w:r>
          </w:p>
          <w:p w:rsidR="001E64E2" w:rsidRPr="009223BF" w:rsidRDefault="001E64E2" w:rsidP="009223BF">
            <w:pPr>
              <w:autoSpaceDE w:val="0"/>
              <w:autoSpaceDN w:val="0"/>
              <w:adjustRightInd w:val="0"/>
              <w:ind w:firstLine="0"/>
            </w:pPr>
            <w:r w:rsidRPr="009223BF">
              <w:t>водоотведению</w:t>
            </w:r>
          </w:p>
        </w:tc>
      </w:tr>
      <w:tr w:rsidR="001E64E2" w:rsidRPr="009223BF" w:rsidTr="00606E2B">
        <w:trPr>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outlineLvl w:val="0"/>
            </w:pPr>
          </w:p>
        </w:tc>
        <w:tc>
          <w:tcPr>
            <w:tcW w:w="4734" w:type="pct"/>
            <w:gridSpan w:val="5"/>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outlineLvl w:val="0"/>
            </w:pPr>
            <w:r w:rsidRPr="009223BF">
              <w:t xml:space="preserve">               </w:t>
            </w:r>
            <w:bookmarkStart w:id="675" w:name="_Toc413935009"/>
            <w:bookmarkStart w:id="676" w:name="_Toc413935842"/>
            <w:bookmarkStart w:id="677" w:name="_Toc413939002"/>
            <w:bookmarkStart w:id="678" w:name="_Toc414000457"/>
            <w:r w:rsidRPr="009223BF">
              <w:t>При наличии централизованного горячего водоснабжения</w:t>
            </w:r>
            <w:bookmarkEnd w:id="675"/>
            <w:bookmarkEnd w:id="676"/>
            <w:bookmarkEnd w:id="677"/>
            <w:bookmarkEnd w:id="678"/>
            <w:r w:rsidRPr="009223BF">
              <w:t xml:space="preserve">                </w:t>
            </w:r>
          </w:p>
        </w:tc>
      </w:tr>
      <w:tr w:rsidR="001E64E2" w:rsidRPr="009223BF" w:rsidTr="00606E2B">
        <w:trPr>
          <w:trHeight w:val="96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1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водопроводом,         </w:t>
            </w:r>
          </w:p>
          <w:p w:rsidR="001E64E2" w:rsidRPr="009223BF" w:rsidRDefault="001E64E2" w:rsidP="009223BF">
            <w:pPr>
              <w:autoSpaceDE w:val="0"/>
              <w:autoSpaceDN w:val="0"/>
              <w:adjustRightInd w:val="0"/>
              <w:ind w:firstLine="0"/>
            </w:pPr>
            <w:r w:rsidRPr="009223BF">
              <w:t xml:space="preserve">канализацией,           </w:t>
            </w:r>
          </w:p>
          <w:p w:rsidR="001E64E2" w:rsidRPr="009223BF" w:rsidRDefault="001E64E2" w:rsidP="009223BF">
            <w:pPr>
              <w:autoSpaceDE w:val="0"/>
              <w:autoSpaceDN w:val="0"/>
              <w:adjustRightInd w:val="0"/>
              <w:ind w:firstLine="0"/>
            </w:pPr>
            <w:r w:rsidRPr="009223BF">
              <w:t xml:space="preserve">раковинами, кухонными   </w:t>
            </w:r>
          </w:p>
          <w:p w:rsidR="001E64E2" w:rsidRPr="009223BF" w:rsidRDefault="001E64E2" w:rsidP="009223BF">
            <w:pPr>
              <w:autoSpaceDE w:val="0"/>
              <w:autoSpaceDN w:val="0"/>
              <w:adjustRightInd w:val="0"/>
              <w:ind w:firstLine="0"/>
            </w:pPr>
            <w:r w:rsidRPr="009223BF">
              <w:t xml:space="preserve">мойками, ваннами длиной </w:t>
            </w:r>
          </w:p>
          <w:p w:rsidR="001E64E2" w:rsidRPr="009223BF" w:rsidRDefault="001E64E2" w:rsidP="009223BF">
            <w:pPr>
              <w:autoSpaceDE w:val="0"/>
              <w:autoSpaceDN w:val="0"/>
              <w:adjustRightInd w:val="0"/>
              <w:ind w:firstLine="0"/>
            </w:pPr>
            <w:r w:rsidRPr="009223BF">
              <w:t xml:space="preserve">от 1500 до </w:t>
            </w:r>
            <w:smartTag w:uri="urn:schemas-microsoft-com:office:smarttags" w:element="metricconverter">
              <w:smartTagPr>
                <w:attr w:name="ProductID" w:val="2,5 м"/>
              </w:smartTagPr>
              <w:r w:rsidRPr="009223BF">
                <w:t>1700 мм</w:t>
              </w:r>
            </w:smartTag>
            <w:r w:rsidRPr="009223BF">
              <w:t xml:space="preserve">,     </w:t>
            </w:r>
          </w:p>
          <w:p w:rsidR="001E64E2" w:rsidRPr="009223BF" w:rsidRDefault="001E64E2" w:rsidP="009223BF">
            <w:pPr>
              <w:autoSpaceDE w:val="0"/>
              <w:autoSpaceDN w:val="0"/>
              <w:adjustRightInd w:val="0"/>
              <w:ind w:firstLine="0"/>
            </w:pPr>
            <w:r w:rsidRPr="009223BF">
              <w:t xml:space="preserve">душами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4,43</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2,95</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7,38</w:t>
            </w:r>
          </w:p>
        </w:tc>
      </w:tr>
      <w:tr w:rsidR="001E64E2" w:rsidRPr="009223BF" w:rsidTr="00606E2B">
        <w:trPr>
          <w:trHeight w:val="96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водопроводом,         </w:t>
            </w:r>
          </w:p>
          <w:p w:rsidR="001E64E2" w:rsidRPr="009223BF" w:rsidRDefault="001E64E2" w:rsidP="009223BF">
            <w:pPr>
              <w:autoSpaceDE w:val="0"/>
              <w:autoSpaceDN w:val="0"/>
              <w:adjustRightInd w:val="0"/>
              <w:ind w:firstLine="0"/>
            </w:pPr>
            <w:r w:rsidRPr="009223BF">
              <w:t xml:space="preserve">канализацией,           </w:t>
            </w:r>
          </w:p>
          <w:p w:rsidR="001E64E2" w:rsidRPr="009223BF" w:rsidRDefault="001E64E2" w:rsidP="009223BF">
            <w:pPr>
              <w:autoSpaceDE w:val="0"/>
              <w:autoSpaceDN w:val="0"/>
              <w:adjustRightInd w:val="0"/>
              <w:ind w:firstLine="0"/>
            </w:pPr>
            <w:r w:rsidRPr="009223BF">
              <w:t xml:space="preserve">раковинами, кухонными   </w:t>
            </w:r>
          </w:p>
          <w:p w:rsidR="001E64E2" w:rsidRPr="009223BF" w:rsidRDefault="001E64E2" w:rsidP="009223BF">
            <w:pPr>
              <w:autoSpaceDE w:val="0"/>
              <w:autoSpaceDN w:val="0"/>
              <w:adjustRightInd w:val="0"/>
              <w:ind w:firstLine="0"/>
            </w:pPr>
            <w:r w:rsidRPr="009223BF">
              <w:t xml:space="preserve">мойками, сидячими       </w:t>
            </w:r>
          </w:p>
          <w:p w:rsidR="001E64E2" w:rsidRPr="009223BF" w:rsidRDefault="001E64E2" w:rsidP="009223BF">
            <w:pPr>
              <w:autoSpaceDE w:val="0"/>
              <w:autoSpaceDN w:val="0"/>
              <w:adjustRightInd w:val="0"/>
              <w:ind w:firstLine="0"/>
            </w:pPr>
            <w:r w:rsidRPr="009223BF">
              <w:t xml:space="preserve">ванными - </w:t>
            </w:r>
            <w:smartTag w:uri="urn:schemas-microsoft-com:office:smarttags" w:element="metricconverter">
              <w:smartTagPr>
                <w:attr w:name="ProductID" w:val="2,5 м"/>
              </w:smartTagPr>
              <w:r w:rsidRPr="009223BF">
                <w:t>1200 мм</w:t>
              </w:r>
            </w:smartTag>
            <w:r w:rsidRPr="009223BF">
              <w:t xml:space="preserve">,      </w:t>
            </w:r>
          </w:p>
          <w:p w:rsidR="001E64E2" w:rsidRPr="009223BF" w:rsidRDefault="001E64E2" w:rsidP="009223BF">
            <w:pPr>
              <w:autoSpaceDE w:val="0"/>
              <w:autoSpaceDN w:val="0"/>
              <w:adjustRightInd w:val="0"/>
              <w:ind w:firstLine="0"/>
            </w:pPr>
            <w:r w:rsidRPr="009223BF">
              <w:t xml:space="preserve">душами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4,38</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2,88</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7,26</w:t>
            </w:r>
          </w:p>
        </w:tc>
      </w:tr>
      <w:tr w:rsidR="001E64E2" w:rsidRPr="009223BF" w:rsidTr="00606E2B">
        <w:trPr>
          <w:trHeight w:val="128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3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коммунальными         </w:t>
            </w:r>
          </w:p>
          <w:p w:rsidR="001E64E2" w:rsidRPr="009223BF" w:rsidRDefault="001E64E2" w:rsidP="009223BF">
            <w:pPr>
              <w:autoSpaceDE w:val="0"/>
              <w:autoSpaceDN w:val="0"/>
              <w:adjustRightInd w:val="0"/>
              <w:ind w:firstLine="0"/>
            </w:pPr>
            <w:r w:rsidRPr="009223BF">
              <w:t xml:space="preserve">квартирами с общими     </w:t>
            </w:r>
          </w:p>
          <w:p w:rsidR="001E64E2" w:rsidRPr="009223BF" w:rsidRDefault="001E64E2" w:rsidP="009223BF">
            <w:pPr>
              <w:autoSpaceDE w:val="0"/>
              <w:autoSpaceDN w:val="0"/>
              <w:adjustRightInd w:val="0"/>
              <w:ind w:firstLine="0"/>
            </w:pPr>
            <w:r w:rsidRPr="009223BF">
              <w:t xml:space="preserve">душевыми, с душами при  </w:t>
            </w:r>
          </w:p>
          <w:p w:rsidR="001E64E2" w:rsidRPr="009223BF" w:rsidRDefault="001E64E2" w:rsidP="009223BF">
            <w:pPr>
              <w:autoSpaceDE w:val="0"/>
              <w:autoSpaceDN w:val="0"/>
              <w:adjustRightInd w:val="0"/>
              <w:ind w:firstLine="0"/>
            </w:pPr>
            <w:r w:rsidRPr="009223BF">
              <w:t xml:space="preserve">всех жилых комнатах, с  </w:t>
            </w:r>
          </w:p>
          <w:p w:rsidR="001E64E2" w:rsidRPr="009223BF" w:rsidRDefault="001E64E2" w:rsidP="009223BF">
            <w:pPr>
              <w:autoSpaceDE w:val="0"/>
              <w:autoSpaceDN w:val="0"/>
              <w:adjustRightInd w:val="0"/>
              <w:ind w:firstLine="0"/>
            </w:pPr>
            <w:r w:rsidRPr="009223BF">
              <w:t>общими кухнями и блоками</w:t>
            </w:r>
          </w:p>
          <w:p w:rsidR="001E64E2" w:rsidRPr="009223BF" w:rsidRDefault="001E64E2" w:rsidP="009223BF">
            <w:pPr>
              <w:autoSpaceDE w:val="0"/>
              <w:autoSpaceDN w:val="0"/>
              <w:adjustRightInd w:val="0"/>
              <w:ind w:firstLine="0"/>
            </w:pPr>
            <w:r w:rsidRPr="009223BF">
              <w:t xml:space="preserve">душевых на этажах при   </w:t>
            </w:r>
          </w:p>
          <w:p w:rsidR="001E64E2" w:rsidRPr="009223BF" w:rsidRDefault="001E64E2" w:rsidP="009223BF">
            <w:pPr>
              <w:autoSpaceDE w:val="0"/>
              <w:autoSpaceDN w:val="0"/>
              <w:adjustRightInd w:val="0"/>
              <w:ind w:firstLine="0"/>
            </w:pPr>
            <w:r w:rsidRPr="009223BF">
              <w:t xml:space="preserve">жилых комнатах и в      </w:t>
            </w:r>
          </w:p>
          <w:p w:rsidR="001E64E2" w:rsidRPr="009223BF" w:rsidRDefault="001E64E2" w:rsidP="009223BF">
            <w:pPr>
              <w:autoSpaceDE w:val="0"/>
              <w:autoSpaceDN w:val="0"/>
              <w:adjustRightInd w:val="0"/>
              <w:ind w:firstLine="0"/>
            </w:pPr>
            <w:r w:rsidRPr="009223BF">
              <w:t xml:space="preserve">каждой секции здания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2,68</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1,55</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4,23</w:t>
            </w:r>
          </w:p>
        </w:tc>
      </w:tr>
      <w:tr w:rsidR="001E64E2" w:rsidRPr="009223BF" w:rsidTr="00606E2B">
        <w:trPr>
          <w:trHeight w:val="64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4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водопроводным краном  </w:t>
            </w:r>
          </w:p>
          <w:p w:rsidR="001E64E2" w:rsidRPr="009223BF" w:rsidRDefault="001E64E2" w:rsidP="009223BF">
            <w:pPr>
              <w:autoSpaceDE w:val="0"/>
              <w:autoSpaceDN w:val="0"/>
              <w:adjustRightInd w:val="0"/>
              <w:ind w:firstLine="0"/>
            </w:pPr>
            <w:r w:rsidRPr="009223BF">
              <w:t xml:space="preserve">(холодной и горячей     </w:t>
            </w:r>
          </w:p>
          <w:p w:rsidR="001E64E2" w:rsidRPr="009223BF" w:rsidRDefault="001E64E2" w:rsidP="009223BF">
            <w:pPr>
              <w:autoSpaceDE w:val="0"/>
              <w:autoSpaceDN w:val="0"/>
              <w:adjustRightInd w:val="0"/>
              <w:ind w:firstLine="0"/>
            </w:pPr>
            <w:r w:rsidRPr="009223BF">
              <w:t xml:space="preserve">воды), раковиной, без   </w:t>
            </w:r>
          </w:p>
          <w:p w:rsidR="001E64E2" w:rsidRPr="009223BF" w:rsidRDefault="001E64E2" w:rsidP="009223BF">
            <w:pPr>
              <w:autoSpaceDE w:val="0"/>
              <w:autoSpaceDN w:val="0"/>
              <w:adjustRightInd w:val="0"/>
              <w:ind w:firstLine="0"/>
            </w:pPr>
            <w:r w:rsidRPr="009223BF">
              <w:t xml:space="preserve">канализации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1,56</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0,70</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   </w:t>
            </w:r>
          </w:p>
        </w:tc>
      </w:tr>
      <w:tr w:rsidR="001E64E2" w:rsidRPr="009223BF" w:rsidTr="00606E2B">
        <w:trPr>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outlineLvl w:val="0"/>
            </w:pPr>
          </w:p>
        </w:tc>
        <w:tc>
          <w:tcPr>
            <w:tcW w:w="4734" w:type="pct"/>
            <w:gridSpan w:val="5"/>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outlineLvl w:val="0"/>
            </w:pPr>
            <w:r w:rsidRPr="009223BF">
              <w:t xml:space="preserve">              </w:t>
            </w:r>
            <w:bookmarkStart w:id="679" w:name="_Toc413935010"/>
            <w:bookmarkStart w:id="680" w:name="_Toc413935843"/>
            <w:bookmarkStart w:id="681" w:name="_Toc413939003"/>
            <w:bookmarkStart w:id="682" w:name="_Toc414000458"/>
            <w:r w:rsidRPr="009223BF">
              <w:t>При отсутствии централизованного горячего водоснабжения</w:t>
            </w:r>
            <w:bookmarkEnd w:id="679"/>
            <w:bookmarkEnd w:id="680"/>
            <w:bookmarkEnd w:id="681"/>
            <w:bookmarkEnd w:id="682"/>
            <w:r w:rsidRPr="009223BF">
              <w:t xml:space="preserve">              </w:t>
            </w:r>
          </w:p>
        </w:tc>
      </w:tr>
      <w:tr w:rsidR="001E64E2" w:rsidRPr="009223BF" w:rsidTr="00606E2B">
        <w:trPr>
          <w:trHeight w:val="144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6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водопроводом,         </w:t>
            </w:r>
          </w:p>
          <w:p w:rsidR="001E64E2" w:rsidRPr="009223BF" w:rsidRDefault="001E64E2" w:rsidP="009223BF">
            <w:pPr>
              <w:autoSpaceDE w:val="0"/>
              <w:autoSpaceDN w:val="0"/>
              <w:adjustRightInd w:val="0"/>
              <w:ind w:firstLine="0"/>
            </w:pPr>
            <w:r w:rsidRPr="009223BF">
              <w:t xml:space="preserve">канализацией (или       </w:t>
            </w:r>
          </w:p>
          <w:p w:rsidR="001E64E2" w:rsidRPr="009223BF" w:rsidRDefault="001E64E2" w:rsidP="009223BF">
            <w:pPr>
              <w:autoSpaceDE w:val="0"/>
              <w:autoSpaceDN w:val="0"/>
              <w:adjustRightInd w:val="0"/>
              <w:ind w:firstLine="0"/>
            </w:pPr>
            <w:r w:rsidRPr="009223BF">
              <w:t xml:space="preserve">отстойником),           </w:t>
            </w:r>
          </w:p>
          <w:p w:rsidR="001E64E2" w:rsidRPr="009223BF" w:rsidRDefault="001E64E2" w:rsidP="009223BF">
            <w:pPr>
              <w:autoSpaceDE w:val="0"/>
              <w:autoSpaceDN w:val="0"/>
              <w:adjustRightInd w:val="0"/>
              <w:ind w:firstLine="0"/>
            </w:pPr>
            <w:r w:rsidRPr="009223BF">
              <w:t xml:space="preserve">раковинами, кухонными   </w:t>
            </w:r>
          </w:p>
          <w:p w:rsidR="001E64E2" w:rsidRPr="009223BF" w:rsidRDefault="001E64E2" w:rsidP="009223BF">
            <w:pPr>
              <w:autoSpaceDE w:val="0"/>
              <w:autoSpaceDN w:val="0"/>
              <w:adjustRightInd w:val="0"/>
              <w:ind w:firstLine="0"/>
            </w:pPr>
            <w:r w:rsidRPr="009223BF">
              <w:t xml:space="preserve">мойками, ваннами длиной </w:t>
            </w:r>
          </w:p>
          <w:p w:rsidR="001E64E2" w:rsidRPr="009223BF" w:rsidRDefault="001E64E2" w:rsidP="009223BF">
            <w:pPr>
              <w:autoSpaceDE w:val="0"/>
              <w:autoSpaceDN w:val="0"/>
              <w:adjustRightInd w:val="0"/>
              <w:ind w:firstLine="0"/>
            </w:pPr>
            <w:r w:rsidRPr="009223BF">
              <w:t xml:space="preserve">от 1500 до </w:t>
            </w:r>
            <w:smartTag w:uri="urn:schemas-microsoft-com:office:smarttags" w:element="metricconverter">
              <w:smartTagPr>
                <w:attr w:name="ProductID" w:val="2,5 м"/>
              </w:smartTagPr>
              <w:r w:rsidRPr="009223BF">
                <w:t>1700 мм</w:t>
              </w:r>
            </w:smartTag>
            <w:r w:rsidRPr="009223BF">
              <w:t xml:space="preserve">,     </w:t>
            </w:r>
          </w:p>
          <w:p w:rsidR="001E64E2" w:rsidRPr="009223BF" w:rsidRDefault="001E64E2" w:rsidP="009223BF">
            <w:pPr>
              <w:autoSpaceDE w:val="0"/>
              <w:autoSpaceDN w:val="0"/>
              <w:adjustRightInd w:val="0"/>
              <w:ind w:firstLine="0"/>
            </w:pPr>
            <w:r w:rsidRPr="009223BF">
              <w:t xml:space="preserve">душами, с               </w:t>
            </w:r>
          </w:p>
          <w:p w:rsidR="001E64E2" w:rsidRPr="009223BF" w:rsidRDefault="001E64E2" w:rsidP="009223BF">
            <w:pPr>
              <w:autoSpaceDE w:val="0"/>
              <w:autoSpaceDN w:val="0"/>
              <w:adjustRightInd w:val="0"/>
              <w:ind w:firstLine="0"/>
            </w:pPr>
            <w:r w:rsidRPr="009223BF">
              <w:t xml:space="preserve">водонагревателями на    </w:t>
            </w:r>
          </w:p>
          <w:p w:rsidR="001E64E2" w:rsidRPr="009223BF" w:rsidRDefault="001E64E2" w:rsidP="009223BF">
            <w:pPr>
              <w:autoSpaceDE w:val="0"/>
              <w:autoSpaceDN w:val="0"/>
              <w:adjustRightInd w:val="0"/>
              <w:ind w:firstLine="0"/>
            </w:pPr>
            <w:r w:rsidRPr="009223BF">
              <w:t xml:space="preserve">различных видах топлива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7,38</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7,38</w:t>
            </w:r>
          </w:p>
        </w:tc>
      </w:tr>
      <w:tr w:rsidR="001E64E2" w:rsidRPr="009223BF" w:rsidTr="00606E2B">
        <w:trPr>
          <w:trHeight w:val="144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7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водопроводом,         </w:t>
            </w:r>
          </w:p>
          <w:p w:rsidR="001E64E2" w:rsidRPr="009223BF" w:rsidRDefault="001E64E2" w:rsidP="009223BF">
            <w:pPr>
              <w:autoSpaceDE w:val="0"/>
              <w:autoSpaceDN w:val="0"/>
              <w:adjustRightInd w:val="0"/>
              <w:ind w:firstLine="0"/>
            </w:pPr>
            <w:r w:rsidRPr="009223BF">
              <w:t xml:space="preserve">канализацией (или       </w:t>
            </w:r>
          </w:p>
          <w:p w:rsidR="001E64E2" w:rsidRPr="009223BF" w:rsidRDefault="001E64E2" w:rsidP="009223BF">
            <w:pPr>
              <w:autoSpaceDE w:val="0"/>
              <w:autoSpaceDN w:val="0"/>
              <w:adjustRightInd w:val="0"/>
              <w:ind w:firstLine="0"/>
            </w:pPr>
            <w:r w:rsidRPr="009223BF">
              <w:t xml:space="preserve">отстойником),           </w:t>
            </w:r>
          </w:p>
          <w:p w:rsidR="001E64E2" w:rsidRPr="009223BF" w:rsidRDefault="001E64E2" w:rsidP="009223BF">
            <w:pPr>
              <w:autoSpaceDE w:val="0"/>
              <w:autoSpaceDN w:val="0"/>
              <w:adjustRightInd w:val="0"/>
              <w:ind w:firstLine="0"/>
            </w:pPr>
            <w:r w:rsidRPr="009223BF">
              <w:t xml:space="preserve">раковинами, кухонными   </w:t>
            </w:r>
          </w:p>
          <w:p w:rsidR="001E64E2" w:rsidRPr="009223BF" w:rsidRDefault="001E64E2" w:rsidP="009223BF">
            <w:pPr>
              <w:autoSpaceDE w:val="0"/>
              <w:autoSpaceDN w:val="0"/>
              <w:adjustRightInd w:val="0"/>
              <w:ind w:firstLine="0"/>
            </w:pPr>
            <w:r w:rsidRPr="009223BF">
              <w:t xml:space="preserve">мойками, сидячими       </w:t>
            </w:r>
          </w:p>
          <w:p w:rsidR="001E64E2" w:rsidRPr="009223BF" w:rsidRDefault="001E64E2" w:rsidP="009223BF">
            <w:pPr>
              <w:autoSpaceDE w:val="0"/>
              <w:autoSpaceDN w:val="0"/>
              <w:adjustRightInd w:val="0"/>
              <w:ind w:firstLine="0"/>
            </w:pPr>
            <w:r w:rsidRPr="009223BF">
              <w:t xml:space="preserve">ванными - </w:t>
            </w:r>
            <w:smartTag w:uri="urn:schemas-microsoft-com:office:smarttags" w:element="metricconverter">
              <w:smartTagPr>
                <w:attr w:name="ProductID" w:val="2,5 м"/>
              </w:smartTagPr>
              <w:r w:rsidRPr="009223BF">
                <w:t>1200 мм</w:t>
              </w:r>
            </w:smartTag>
            <w:r w:rsidRPr="009223BF">
              <w:t xml:space="preserve">,      </w:t>
            </w:r>
          </w:p>
          <w:p w:rsidR="001E64E2" w:rsidRPr="009223BF" w:rsidRDefault="001E64E2" w:rsidP="009223BF">
            <w:pPr>
              <w:autoSpaceDE w:val="0"/>
              <w:autoSpaceDN w:val="0"/>
              <w:adjustRightInd w:val="0"/>
              <w:ind w:firstLine="0"/>
            </w:pPr>
            <w:r w:rsidRPr="009223BF">
              <w:t xml:space="preserve">душами, с               </w:t>
            </w:r>
          </w:p>
          <w:p w:rsidR="001E64E2" w:rsidRPr="009223BF" w:rsidRDefault="001E64E2" w:rsidP="009223BF">
            <w:pPr>
              <w:autoSpaceDE w:val="0"/>
              <w:autoSpaceDN w:val="0"/>
              <w:adjustRightInd w:val="0"/>
              <w:ind w:firstLine="0"/>
            </w:pPr>
            <w:r w:rsidRPr="009223BF">
              <w:t xml:space="preserve">водонагревателями на    </w:t>
            </w:r>
          </w:p>
          <w:p w:rsidR="001E64E2" w:rsidRPr="009223BF" w:rsidRDefault="001E64E2" w:rsidP="009223BF">
            <w:pPr>
              <w:autoSpaceDE w:val="0"/>
              <w:autoSpaceDN w:val="0"/>
              <w:adjustRightInd w:val="0"/>
              <w:ind w:firstLine="0"/>
            </w:pPr>
            <w:r w:rsidRPr="009223BF">
              <w:t xml:space="preserve">различных видах топлива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7,26</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7,26</w:t>
            </w:r>
          </w:p>
        </w:tc>
      </w:tr>
      <w:tr w:rsidR="001E64E2" w:rsidRPr="009223BF" w:rsidTr="00606E2B">
        <w:trPr>
          <w:trHeight w:val="128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8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водопроводом,         </w:t>
            </w:r>
          </w:p>
          <w:p w:rsidR="001E64E2" w:rsidRPr="009223BF" w:rsidRDefault="001E64E2" w:rsidP="009223BF">
            <w:pPr>
              <w:autoSpaceDE w:val="0"/>
              <w:autoSpaceDN w:val="0"/>
              <w:adjustRightInd w:val="0"/>
              <w:ind w:firstLine="0"/>
            </w:pPr>
            <w:r w:rsidRPr="009223BF">
              <w:t xml:space="preserve">канализацией (или       </w:t>
            </w:r>
          </w:p>
          <w:p w:rsidR="001E64E2" w:rsidRPr="009223BF" w:rsidRDefault="001E64E2" w:rsidP="009223BF">
            <w:pPr>
              <w:autoSpaceDE w:val="0"/>
              <w:autoSpaceDN w:val="0"/>
              <w:adjustRightInd w:val="0"/>
              <w:ind w:firstLine="0"/>
            </w:pPr>
            <w:r w:rsidRPr="009223BF">
              <w:t xml:space="preserve">отстойником),           </w:t>
            </w:r>
          </w:p>
          <w:p w:rsidR="001E64E2" w:rsidRPr="009223BF" w:rsidRDefault="001E64E2" w:rsidP="009223BF">
            <w:pPr>
              <w:autoSpaceDE w:val="0"/>
              <w:autoSpaceDN w:val="0"/>
              <w:adjustRightInd w:val="0"/>
              <w:ind w:firstLine="0"/>
            </w:pPr>
            <w:r w:rsidRPr="009223BF">
              <w:t xml:space="preserve">раковинами, кухонными   </w:t>
            </w:r>
          </w:p>
          <w:p w:rsidR="001E64E2" w:rsidRPr="009223BF" w:rsidRDefault="001E64E2" w:rsidP="009223BF">
            <w:pPr>
              <w:autoSpaceDE w:val="0"/>
              <w:autoSpaceDN w:val="0"/>
              <w:adjustRightInd w:val="0"/>
              <w:ind w:firstLine="0"/>
            </w:pPr>
            <w:r w:rsidRPr="009223BF">
              <w:t xml:space="preserve">мойками, унитазами,     </w:t>
            </w:r>
          </w:p>
          <w:p w:rsidR="001E64E2" w:rsidRPr="009223BF" w:rsidRDefault="001E64E2" w:rsidP="009223BF">
            <w:pPr>
              <w:autoSpaceDE w:val="0"/>
              <w:autoSpaceDN w:val="0"/>
              <w:adjustRightInd w:val="0"/>
              <w:ind w:firstLine="0"/>
            </w:pPr>
            <w:r w:rsidRPr="009223BF">
              <w:t xml:space="preserve">душами, с               </w:t>
            </w:r>
          </w:p>
          <w:p w:rsidR="001E64E2" w:rsidRPr="009223BF" w:rsidRDefault="001E64E2" w:rsidP="009223BF">
            <w:pPr>
              <w:autoSpaceDE w:val="0"/>
              <w:autoSpaceDN w:val="0"/>
              <w:adjustRightInd w:val="0"/>
              <w:ind w:firstLine="0"/>
            </w:pPr>
            <w:r w:rsidRPr="009223BF">
              <w:t xml:space="preserve">водонагревателями на    </w:t>
            </w:r>
          </w:p>
          <w:p w:rsidR="001E64E2" w:rsidRPr="009223BF" w:rsidRDefault="001E64E2" w:rsidP="009223BF">
            <w:pPr>
              <w:autoSpaceDE w:val="0"/>
              <w:autoSpaceDN w:val="0"/>
              <w:adjustRightInd w:val="0"/>
              <w:ind w:firstLine="0"/>
            </w:pPr>
            <w:r w:rsidRPr="009223BF">
              <w:t xml:space="preserve">различных видах топлива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5,97</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5,97</w:t>
            </w:r>
          </w:p>
        </w:tc>
      </w:tr>
      <w:tr w:rsidR="001E64E2" w:rsidRPr="009223BF" w:rsidTr="00606E2B">
        <w:trPr>
          <w:trHeight w:val="128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9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коммунальными         </w:t>
            </w:r>
          </w:p>
          <w:p w:rsidR="001E64E2" w:rsidRPr="009223BF" w:rsidRDefault="001E64E2" w:rsidP="009223BF">
            <w:pPr>
              <w:autoSpaceDE w:val="0"/>
              <w:autoSpaceDN w:val="0"/>
              <w:adjustRightInd w:val="0"/>
              <w:ind w:firstLine="0"/>
            </w:pPr>
            <w:r w:rsidRPr="009223BF">
              <w:t xml:space="preserve">квартирами с общими     </w:t>
            </w:r>
          </w:p>
          <w:p w:rsidR="001E64E2" w:rsidRPr="009223BF" w:rsidRDefault="001E64E2" w:rsidP="009223BF">
            <w:pPr>
              <w:autoSpaceDE w:val="0"/>
              <w:autoSpaceDN w:val="0"/>
              <w:adjustRightInd w:val="0"/>
              <w:ind w:firstLine="0"/>
            </w:pPr>
            <w:r w:rsidRPr="009223BF">
              <w:t xml:space="preserve">душевыми, с душами при  </w:t>
            </w:r>
          </w:p>
          <w:p w:rsidR="001E64E2" w:rsidRPr="009223BF" w:rsidRDefault="001E64E2" w:rsidP="009223BF">
            <w:pPr>
              <w:autoSpaceDE w:val="0"/>
              <w:autoSpaceDN w:val="0"/>
              <w:adjustRightInd w:val="0"/>
              <w:ind w:firstLine="0"/>
            </w:pPr>
            <w:r w:rsidRPr="009223BF">
              <w:t xml:space="preserve">всех жилых комнатах, с  </w:t>
            </w:r>
          </w:p>
          <w:p w:rsidR="001E64E2" w:rsidRPr="009223BF" w:rsidRDefault="001E64E2" w:rsidP="009223BF">
            <w:pPr>
              <w:autoSpaceDE w:val="0"/>
              <w:autoSpaceDN w:val="0"/>
              <w:adjustRightInd w:val="0"/>
              <w:ind w:firstLine="0"/>
            </w:pPr>
            <w:r w:rsidRPr="009223BF">
              <w:t>общими кухнями и блоками</w:t>
            </w:r>
          </w:p>
          <w:p w:rsidR="001E64E2" w:rsidRPr="009223BF" w:rsidRDefault="001E64E2" w:rsidP="009223BF">
            <w:pPr>
              <w:autoSpaceDE w:val="0"/>
              <w:autoSpaceDN w:val="0"/>
              <w:adjustRightInd w:val="0"/>
              <w:ind w:firstLine="0"/>
            </w:pPr>
            <w:r w:rsidRPr="009223BF">
              <w:t xml:space="preserve">душевых на этажах при   </w:t>
            </w:r>
          </w:p>
          <w:p w:rsidR="001E64E2" w:rsidRPr="009223BF" w:rsidRDefault="001E64E2" w:rsidP="009223BF">
            <w:pPr>
              <w:autoSpaceDE w:val="0"/>
              <w:autoSpaceDN w:val="0"/>
              <w:adjustRightInd w:val="0"/>
              <w:ind w:firstLine="0"/>
            </w:pPr>
            <w:r w:rsidRPr="009223BF">
              <w:t xml:space="preserve">жилых комнатах и в      </w:t>
            </w:r>
          </w:p>
          <w:p w:rsidR="001E64E2" w:rsidRPr="009223BF" w:rsidRDefault="001E64E2" w:rsidP="009223BF">
            <w:pPr>
              <w:autoSpaceDE w:val="0"/>
              <w:autoSpaceDN w:val="0"/>
              <w:adjustRightInd w:val="0"/>
              <w:ind w:firstLine="0"/>
            </w:pPr>
            <w:r w:rsidRPr="009223BF">
              <w:t xml:space="preserve">каждой секции здания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4,23</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4,23</w:t>
            </w:r>
          </w:p>
        </w:tc>
      </w:tr>
      <w:tr w:rsidR="001E64E2" w:rsidRPr="009223BF" w:rsidTr="00606E2B">
        <w:trPr>
          <w:trHeight w:val="112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10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водопроводом,         </w:t>
            </w:r>
          </w:p>
          <w:p w:rsidR="001E64E2" w:rsidRPr="009223BF" w:rsidRDefault="001E64E2" w:rsidP="009223BF">
            <w:pPr>
              <w:autoSpaceDE w:val="0"/>
              <w:autoSpaceDN w:val="0"/>
              <w:adjustRightInd w:val="0"/>
              <w:ind w:firstLine="0"/>
            </w:pPr>
            <w:r w:rsidRPr="009223BF">
              <w:t xml:space="preserve">канализацией (или       </w:t>
            </w:r>
          </w:p>
          <w:p w:rsidR="001E64E2" w:rsidRPr="009223BF" w:rsidRDefault="001E64E2" w:rsidP="009223BF">
            <w:pPr>
              <w:autoSpaceDE w:val="0"/>
              <w:autoSpaceDN w:val="0"/>
              <w:adjustRightInd w:val="0"/>
              <w:ind w:firstLine="0"/>
            </w:pPr>
            <w:r w:rsidRPr="009223BF">
              <w:t xml:space="preserve">отстойником),           </w:t>
            </w:r>
          </w:p>
          <w:p w:rsidR="001E64E2" w:rsidRPr="009223BF" w:rsidRDefault="001E64E2" w:rsidP="009223BF">
            <w:pPr>
              <w:autoSpaceDE w:val="0"/>
              <w:autoSpaceDN w:val="0"/>
              <w:adjustRightInd w:val="0"/>
              <w:ind w:firstLine="0"/>
            </w:pPr>
            <w:r w:rsidRPr="009223BF">
              <w:t xml:space="preserve">раковинами, кухонными   </w:t>
            </w:r>
          </w:p>
          <w:p w:rsidR="001E64E2" w:rsidRPr="009223BF" w:rsidRDefault="001E64E2" w:rsidP="009223BF">
            <w:pPr>
              <w:autoSpaceDE w:val="0"/>
              <w:autoSpaceDN w:val="0"/>
              <w:adjustRightInd w:val="0"/>
              <w:ind w:firstLine="0"/>
            </w:pPr>
            <w:r w:rsidRPr="009223BF">
              <w:t xml:space="preserve">мойками, унитазами, с   </w:t>
            </w:r>
          </w:p>
          <w:p w:rsidR="001E64E2" w:rsidRPr="009223BF" w:rsidRDefault="001E64E2" w:rsidP="009223BF">
            <w:pPr>
              <w:autoSpaceDE w:val="0"/>
              <w:autoSpaceDN w:val="0"/>
              <w:adjustRightInd w:val="0"/>
              <w:ind w:firstLine="0"/>
            </w:pPr>
            <w:r w:rsidRPr="009223BF">
              <w:t xml:space="preserve">водонагревателями на    </w:t>
            </w:r>
          </w:p>
          <w:p w:rsidR="001E64E2" w:rsidRPr="009223BF" w:rsidRDefault="001E64E2" w:rsidP="009223BF">
            <w:pPr>
              <w:autoSpaceDE w:val="0"/>
              <w:autoSpaceDN w:val="0"/>
              <w:adjustRightInd w:val="0"/>
              <w:ind w:firstLine="0"/>
            </w:pPr>
            <w:r w:rsidRPr="009223BF">
              <w:t xml:space="preserve">различных видах топлива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3,38</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3,38</w:t>
            </w:r>
          </w:p>
        </w:tc>
      </w:tr>
      <w:tr w:rsidR="001E64E2" w:rsidRPr="009223BF" w:rsidTr="00606E2B">
        <w:trPr>
          <w:trHeight w:val="64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11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коммунальными         </w:t>
            </w:r>
          </w:p>
          <w:p w:rsidR="001E64E2" w:rsidRPr="009223BF" w:rsidRDefault="001E64E2" w:rsidP="009223BF">
            <w:pPr>
              <w:autoSpaceDE w:val="0"/>
              <w:autoSpaceDN w:val="0"/>
              <w:adjustRightInd w:val="0"/>
              <w:ind w:firstLine="0"/>
            </w:pPr>
            <w:r w:rsidRPr="009223BF">
              <w:t xml:space="preserve">квартирами без душевых, </w:t>
            </w:r>
          </w:p>
          <w:p w:rsidR="001E64E2" w:rsidRPr="009223BF" w:rsidRDefault="001E64E2" w:rsidP="009223BF">
            <w:pPr>
              <w:autoSpaceDE w:val="0"/>
              <w:autoSpaceDN w:val="0"/>
              <w:adjustRightInd w:val="0"/>
              <w:ind w:firstLine="0"/>
            </w:pPr>
            <w:r w:rsidRPr="009223BF">
              <w:t xml:space="preserve">с водонагревателями на  </w:t>
            </w:r>
          </w:p>
          <w:p w:rsidR="001E64E2" w:rsidRPr="009223BF" w:rsidRDefault="001E64E2" w:rsidP="009223BF">
            <w:pPr>
              <w:autoSpaceDE w:val="0"/>
              <w:autoSpaceDN w:val="0"/>
              <w:adjustRightInd w:val="0"/>
              <w:ind w:firstLine="0"/>
            </w:pPr>
            <w:r w:rsidRPr="009223BF">
              <w:t xml:space="preserve">различных видах топлива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2,49</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2,49</w:t>
            </w:r>
          </w:p>
        </w:tc>
      </w:tr>
      <w:tr w:rsidR="001E64E2" w:rsidRPr="009223BF" w:rsidTr="00606E2B">
        <w:trPr>
          <w:trHeight w:val="96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12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водопроводом, местной </w:t>
            </w:r>
          </w:p>
          <w:p w:rsidR="001E64E2" w:rsidRPr="009223BF" w:rsidRDefault="001E64E2" w:rsidP="009223BF">
            <w:pPr>
              <w:autoSpaceDE w:val="0"/>
              <w:autoSpaceDN w:val="0"/>
              <w:adjustRightInd w:val="0"/>
              <w:ind w:firstLine="0"/>
            </w:pPr>
            <w:r w:rsidRPr="009223BF">
              <w:t xml:space="preserve">канализацией            </w:t>
            </w:r>
          </w:p>
          <w:p w:rsidR="001E64E2" w:rsidRPr="009223BF" w:rsidRDefault="001E64E2" w:rsidP="009223BF">
            <w:pPr>
              <w:autoSpaceDE w:val="0"/>
              <w:autoSpaceDN w:val="0"/>
              <w:adjustRightInd w:val="0"/>
              <w:ind w:firstLine="0"/>
            </w:pPr>
            <w:r w:rsidRPr="009223BF">
              <w:t xml:space="preserve">(отстойником),          </w:t>
            </w:r>
          </w:p>
          <w:p w:rsidR="001E64E2" w:rsidRPr="009223BF" w:rsidRDefault="001E64E2" w:rsidP="009223BF">
            <w:pPr>
              <w:autoSpaceDE w:val="0"/>
              <w:autoSpaceDN w:val="0"/>
              <w:adjustRightInd w:val="0"/>
              <w:ind w:firstLine="0"/>
            </w:pPr>
            <w:r w:rsidRPr="009223BF">
              <w:t xml:space="preserve">раковинами, с           </w:t>
            </w:r>
          </w:p>
          <w:p w:rsidR="001E64E2" w:rsidRPr="009223BF" w:rsidRDefault="001E64E2" w:rsidP="009223BF">
            <w:pPr>
              <w:autoSpaceDE w:val="0"/>
              <w:autoSpaceDN w:val="0"/>
              <w:adjustRightInd w:val="0"/>
              <w:ind w:firstLine="0"/>
            </w:pPr>
            <w:r w:rsidRPr="009223BF">
              <w:t xml:space="preserve">водонагревателями на    </w:t>
            </w:r>
          </w:p>
          <w:p w:rsidR="001E64E2" w:rsidRPr="009223BF" w:rsidRDefault="001E64E2" w:rsidP="009223BF">
            <w:pPr>
              <w:autoSpaceDE w:val="0"/>
              <w:autoSpaceDN w:val="0"/>
              <w:adjustRightInd w:val="0"/>
              <w:ind w:firstLine="0"/>
            </w:pPr>
            <w:r w:rsidRPr="009223BF">
              <w:t xml:space="preserve">различных видах топлива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2,26</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2,26</w:t>
            </w:r>
          </w:p>
        </w:tc>
      </w:tr>
      <w:tr w:rsidR="001E64E2" w:rsidRPr="009223BF" w:rsidTr="00606E2B">
        <w:trPr>
          <w:trHeight w:val="96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13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водопроводом, местной </w:t>
            </w:r>
          </w:p>
          <w:p w:rsidR="001E64E2" w:rsidRPr="009223BF" w:rsidRDefault="001E64E2" w:rsidP="009223BF">
            <w:pPr>
              <w:autoSpaceDE w:val="0"/>
              <w:autoSpaceDN w:val="0"/>
              <w:adjustRightInd w:val="0"/>
              <w:ind w:firstLine="0"/>
            </w:pPr>
            <w:r w:rsidRPr="009223BF">
              <w:t xml:space="preserve">канализацией            </w:t>
            </w:r>
          </w:p>
          <w:p w:rsidR="001E64E2" w:rsidRPr="009223BF" w:rsidRDefault="001E64E2" w:rsidP="009223BF">
            <w:pPr>
              <w:autoSpaceDE w:val="0"/>
              <w:autoSpaceDN w:val="0"/>
              <w:adjustRightInd w:val="0"/>
              <w:ind w:firstLine="0"/>
            </w:pPr>
            <w:r w:rsidRPr="009223BF">
              <w:t>(отстойником), кухонными</w:t>
            </w:r>
          </w:p>
          <w:p w:rsidR="001E64E2" w:rsidRPr="009223BF" w:rsidRDefault="001E64E2" w:rsidP="009223BF">
            <w:pPr>
              <w:autoSpaceDE w:val="0"/>
              <w:autoSpaceDN w:val="0"/>
              <w:adjustRightInd w:val="0"/>
              <w:ind w:firstLine="0"/>
            </w:pPr>
            <w:r w:rsidRPr="009223BF">
              <w:t xml:space="preserve">мойками, унитазами, с   </w:t>
            </w:r>
          </w:p>
          <w:p w:rsidR="001E64E2" w:rsidRPr="009223BF" w:rsidRDefault="001E64E2" w:rsidP="009223BF">
            <w:pPr>
              <w:autoSpaceDE w:val="0"/>
              <w:autoSpaceDN w:val="0"/>
              <w:adjustRightInd w:val="0"/>
              <w:ind w:firstLine="0"/>
            </w:pPr>
            <w:r w:rsidRPr="009223BF">
              <w:t xml:space="preserve">водонагревателями на    </w:t>
            </w:r>
          </w:p>
          <w:p w:rsidR="001E64E2" w:rsidRPr="009223BF" w:rsidRDefault="001E64E2" w:rsidP="009223BF">
            <w:pPr>
              <w:autoSpaceDE w:val="0"/>
              <w:autoSpaceDN w:val="0"/>
              <w:adjustRightInd w:val="0"/>
              <w:ind w:firstLine="0"/>
            </w:pPr>
            <w:r w:rsidRPr="009223BF">
              <w:t xml:space="preserve">различных видах топлива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1,36</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1,36</w:t>
            </w:r>
          </w:p>
        </w:tc>
      </w:tr>
      <w:tr w:rsidR="001E64E2" w:rsidRPr="009223BF" w:rsidTr="00606E2B">
        <w:trPr>
          <w:trHeight w:val="480"/>
          <w:tblCellSpacing w:w="5" w:type="nil"/>
        </w:trPr>
        <w:tc>
          <w:tcPr>
            <w:tcW w:w="266"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14 </w:t>
            </w:r>
          </w:p>
        </w:tc>
        <w:tc>
          <w:tcPr>
            <w:tcW w:w="1383"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С водопользованием из   </w:t>
            </w:r>
          </w:p>
          <w:p w:rsidR="001E64E2" w:rsidRPr="009223BF" w:rsidRDefault="001E64E2" w:rsidP="009223BF">
            <w:pPr>
              <w:autoSpaceDE w:val="0"/>
              <w:autoSpaceDN w:val="0"/>
              <w:adjustRightInd w:val="0"/>
              <w:ind w:firstLine="0"/>
            </w:pPr>
            <w:r w:rsidRPr="009223BF">
              <w:t xml:space="preserve">уличных водоразборных   </w:t>
            </w:r>
          </w:p>
          <w:p w:rsidR="001E64E2" w:rsidRPr="009223BF" w:rsidRDefault="001E64E2" w:rsidP="009223BF">
            <w:pPr>
              <w:autoSpaceDE w:val="0"/>
              <w:autoSpaceDN w:val="0"/>
              <w:adjustRightInd w:val="0"/>
              <w:ind w:firstLine="0"/>
            </w:pPr>
            <w:r w:rsidRPr="009223BF">
              <w:t xml:space="preserve">колонок                 </w:t>
            </w:r>
          </w:p>
        </w:tc>
        <w:tc>
          <w:tcPr>
            <w:tcW w:w="957"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куб. м/чел./мес.</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0,91</w:t>
            </w: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p>
        </w:tc>
        <w:tc>
          <w:tcPr>
            <w:tcW w:w="798" w:type="pct"/>
            <w:tcBorders>
              <w:left w:val="single" w:sz="8" w:space="0" w:color="auto"/>
              <w:bottom w:val="single" w:sz="8" w:space="0" w:color="auto"/>
              <w:right w:val="single" w:sz="8" w:space="0" w:color="auto"/>
            </w:tcBorders>
          </w:tcPr>
          <w:p w:rsidR="001E64E2" w:rsidRPr="009223BF" w:rsidRDefault="001E64E2" w:rsidP="009223BF">
            <w:pPr>
              <w:autoSpaceDE w:val="0"/>
              <w:autoSpaceDN w:val="0"/>
              <w:adjustRightInd w:val="0"/>
              <w:ind w:firstLine="0"/>
            </w:pPr>
            <w:r w:rsidRPr="009223BF">
              <w:t xml:space="preserve">         -   </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Нормативы удельного водопотребления для различных территориальных образований на территории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водопотребление на рассматриваемой территории.</w:t>
      </w:r>
    </w:p>
    <w:p w:rsidR="001E64E2" w:rsidRPr="009223BF" w:rsidRDefault="001E64E2" w:rsidP="009223BF">
      <w:pPr>
        <w:autoSpaceDE w:val="0"/>
        <w:autoSpaceDN w:val="0"/>
        <w:adjustRightInd w:val="0"/>
        <w:ind w:firstLine="0"/>
      </w:pPr>
      <w:r w:rsidRPr="009223BF">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1E64E2" w:rsidRPr="009223BF" w:rsidRDefault="001E64E2" w:rsidP="009223BF">
      <w:pPr>
        <w:autoSpaceDE w:val="0"/>
        <w:autoSpaceDN w:val="0"/>
        <w:adjustRightInd w:val="0"/>
        <w:ind w:firstLine="0"/>
      </w:pPr>
      <w:r w:rsidRPr="009223BF">
        <w:t xml:space="preserve">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приведенные ниже в </w:t>
      </w:r>
      <w:hyperlink w:anchor="Par9849" w:history="1">
        <w:r w:rsidRPr="009223BF">
          <w:t xml:space="preserve">таблице </w:t>
        </w:r>
      </w:hyperlink>
      <w:r w:rsidRPr="009223BF">
        <w:t>65.</w:t>
      </w:r>
    </w:p>
    <w:p w:rsidR="001E64E2" w:rsidRPr="009223BF" w:rsidRDefault="001E64E2" w:rsidP="009223BF">
      <w:pPr>
        <w:pStyle w:val="3"/>
        <w:ind w:firstLine="0"/>
        <w:rPr>
          <w:b w:val="0"/>
          <w:sz w:val="24"/>
          <w:szCs w:val="24"/>
        </w:rPr>
      </w:pPr>
      <w:bookmarkStart w:id="683" w:name="Par9849"/>
      <w:bookmarkStart w:id="684" w:name="_Toc413935011"/>
      <w:bookmarkStart w:id="685" w:name="_Toc413935844"/>
      <w:bookmarkStart w:id="686" w:name="_Toc413939004"/>
      <w:bookmarkStart w:id="687" w:name="_Toc414000459"/>
      <w:bookmarkEnd w:id="683"/>
      <w:r w:rsidRPr="009223BF">
        <w:rPr>
          <w:b w:val="0"/>
          <w:sz w:val="24"/>
          <w:szCs w:val="24"/>
        </w:rPr>
        <w:t>Таблица 65. Расчетные показатели минимально допустимых</w:t>
      </w:r>
      <w:bookmarkStart w:id="688" w:name="_Toc413935012"/>
      <w:bookmarkStart w:id="689" w:name="_Toc413935845"/>
      <w:bookmarkEnd w:id="684"/>
      <w:bookmarkEnd w:id="685"/>
      <w:r w:rsidRPr="009223BF">
        <w:rPr>
          <w:b w:val="0"/>
          <w:sz w:val="24"/>
          <w:szCs w:val="24"/>
        </w:rPr>
        <w:t> размеров земельных участков для размещения станций</w:t>
      </w:r>
      <w:bookmarkStart w:id="690" w:name="_Toc413935013"/>
      <w:bookmarkStart w:id="691" w:name="_Toc413935846"/>
      <w:bookmarkEnd w:id="688"/>
      <w:bookmarkEnd w:id="689"/>
      <w:r w:rsidRPr="009223BF">
        <w:rPr>
          <w:b w:val="0"/>
          <w:sz w:val="24"/>
          <w:szCs w:val="24"/>
        </w:rPr>
        <w:t xml:space="preserve"> водоподготовки в зависимости от их производительности</w:t>
      </w:r>
      <w:bookmarkEnd w:id="686"/>
      <w:bookmarkEnd w:id="687"/>
      <w:bookmarkEnd w:id="690"/>
      <w:bookmarkEnd w:id="691"/>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7468"/>
        <w:gridCol w:w="2855"/>
      </w:tblGrid>
      <w:tr w:rsidR="001E64E2" w:rsidRPr="009223BF" w:rsidTr="00606E2B">
        <w:tc>
          <w:tcPr>
            <w:tcW w:w="36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Производительность станции водоподготовки, тысяч кубических метров в сутки</w:t>
            </w:r>
          </w:p>
        </w:tc>
        <w:tc>
          <w:tcPr>
            <w:tcW w:w="13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гектаров</w:t>
            </w:r>
          </w:p>
        </w:tc>
      </w:tr>
      <w:tr w:rsidR="001E64E2" w:rsidRPr="009223BF" w:rsidTr="00606E2B">
        <w:tc>
          <w:tcPr>
            <w:tcW w:w="36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0,1</w:t>
            </w:r>
          </w:p>
        </w:tc>
        <w:tc>
          <w:tcPr>
            <w:tcW w:w="13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w:t>
            </w:r>
          </w:p>
        </w:tc>
      </w:tr>
      <w:tr w:rsidR="001E64E2" w:rsidRPr="009223BF" w:rsidTr="00606E2B">
        <w:tc>
          <w:tcPr>
            <w:tcW w:w="36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0,1 до 0,2</w:t>
            </w:r>
          </w:p>
        </w:tc>
        <w:tc>
          <w:tcPr>
            <w:tcW w:w="13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0,25</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 xml:space="preserve">Размеры земельных участков для размещения колодцев магистральных подземных водоводов должны быть не более 3 x </w:t>
      </w:r>
      <w:smartTag w:uri="urn:schemas-microsoft-com:office:smarttags" w:element="metricconverter">
        <w:smartTagPr>
          <w:attr w:name="ProductID" w:val="2,5 м"/>
        </w:smartTagPr>
        <w:r w:rsidRPr="009223BF">
          <w:t>3 м</w:t>
        </w:r>
      </w:smartTag>
      <w:r w:rsidRPr="009223BF">
        <w:t xml:space="preserve">, камер переключения и запорной арматуры - не более 10 x </w:t>
      </w:r>
      <w:smartTag w:uri="urn:schemas-microsoft-com:office:smarttags" w:element="metricconverter">
        <w:smartTagPr>
          <w:attr w:name="ProductID" w:val="2,5 м"/>
        </w:smartTagPr>
        <w:r w:rsidRPr="009223BF">
          <w:t>10 м</w:t>
        </w:r>
      </w:smartTag>
      <w:r w:rsidRPr="009223BF">
        <w:t>.</w:t>
      </w:r>
    </w:p>
    <w:p w:rsidR="001E64E2" w:rsidRPr="009223BF" w:rsidRDefault="001E64E2" w:rsidP="009223BF">
      <w:pPr>
        <w:autoSpaceDE w:val="0"/>
        <w:autoSpaceDN w:val="0"/>
        <w:adjustRightInd w:val="0"/>
        <w:ind w:firstLine="0"/>
      </w:pPr>
      <w:r w:rsidRPr="009223BF">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E64E2" w:rsidRPr="009223BF" w:rsidRDefault="001E64E2" w:rsidP="009223BF">
      <w:pPr>
        <w:autoSpaceDE w:val="0"/>
        <w:autoSpaceDN w:val="0"/>
        <w:adjustRightInd w:val="0"/>
        <w:ind w:firstLine="0"/>
        <w:outlineLvl w:val="4"/>
      </w:pPr>
      <w:bookmarkStart w:id="692" w:name="Par9880"/>
      <w:bookmarkEnd w:id="692"/>
      <w:r w:rsidRPr="009223BF">
        <w:t>3.4.9.6. Предельные значения расчетных показателей минимально допустимого уровня обеспеченности объектами местного значения в области водоотведения.</w:t>
      </w:r>
    </w:p>
    <w:p w:rsidR="001E64E2" w:rsidRPr="009223BF" w:rsidRDefault="001E64E2" w:rsidP="009223BF">
      <w:pPr>
        <w:autoSpaceDE w:val="0"/>
        <w:autoSpaceDN w:val="0"/>
        <w:adjustRightInd w:val="0"/>
        <w:ind w:firstLine="0"/>
      </w:pPr>
      <w:r w:rsidRPr="009223BF">
        <w:t>Региональные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(в том числе объектами водоотведения). При подготовке региональных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1E64E2" w:rsidRPr="009223BF" w:rsidRDefault="001E64E2" w:rsidP="009223BF">
      <w:pPr>
        <w:autoSpaceDE w:val="0"/>
        <w:autoSpaceDN w:val="0"/>
        <w:adjustRightInd w:val="0"/>
        <w:ind w:firstLine="0"/>
      </w:pPr>
      <w:r w:rsidRPr="009223BF">
        <w:t>В состав нормативов градостроительного проектирования в области водоотведения включены следующие расчетные показатели:</w:t>
      </w:r>
    </w:p>
    <w:p w:rsidR="001E64E2" w:rsidRPr="009223BF" w:rsidRDefault="001E64E2" w:rsidP="009223BF">
      <w:pPr>
        <w:autoSpaceDE w:val="0"/>
        <w:autoSpaceDN w:val="0"/>
        <w:adjustRightInd w:val="0"/>
        <w:ind w:firstLine="0"/>
      </w:pPr>
      <w:r w:rsidRPr="009223BF">
        <w:t>- показатель удельного водоотведения для жилых домов и помещений, напрямую зависящий от типа рассматриваемой жилой застройки;</w:t>
      </w:r>
    </w:p>
    <w:p w:rsidR="001E64E2" w:rsidRPr="009223BF" w:rsidRDefault="001E64E2" w:rsidP="009223BF">
      <w:pPr>
        <w:autoSpaceDE w:val="0"/>
        <w:autoSpaceDN w:val="0"/>
        <w:adjustRightInd w:val="0"/>
        <w:ind w:firstLine="0"/>
      </w:pPr>
      <w:r w:rsidRPr="009223BF">
        <w:t>- минимально допустимые размеры земельных участков для размещения объектов водоотведения.</w:t>
      </w:r>
    </w:p>
    <w:p w:rsidR="001E64E2" w:rsidRPr="009223BF" w:rsidRDefault="001E64E2" w:rsidP="009223BF">
      <w:pPr>
        <w:autoSpaceDE w:val="0"/>
        <w:autoSpaceDN w:val="0"/>
        <w:adjustRightInd w:val="0"/>
        <w:ind w:firstLine="0"/>
      </w:pPr>
      <w:r w:rsidRPr="009223BF">
        <w:t>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1E64E2" w:rsidRPr="009223BF" w:rsidRDefault="001E64E2" w:rsidP="009223BF">
      <w:pPr>
        <w:pStyle w:val="3"/>
        <w:ind w:firstLine="0"/>
        <w:rPr>
          <w:b w:val="0"/>
          <w:sz w:val="24"/>
          <w:szCs w:val="24"/>
        </w:rPr>
      </w:pPr>
      <w:bookmarkStart w:id="693" w:name="Par9887"/>
      <w:bookmarkStart w:id="694" w:name="_Toc413935014"/>
      <w:bookmarkStart w:id="695" w:name="_Toc413935847"/>
      <w:bookmarkStart w:id="696" w:name="_Toc413939005"/>
      <w:bookmarkStart w:id="697" w:name="_Toc414000460"/>
      <w:bookmarkEnd w:id="693"/>
      <w:r w:rsidRPr="009223BF">
        <w:rPr>
          <w:b w:val="0"/>
          <w:sz w:val="24"/>
          <w:szCs w:val="24"/>
        </w:rPr>
        <w:t>Таблица 66. Показатель удельного водоотведения для жилых</w:t>
      </w:r>
      <w:bookmarkStart w:id="698" w:name="_Toc413935015"/>
      <w:bookmarkStart w:id="699" w:name="_Toc413935848"/>
      <w:bookmarkEnd w:id="694"/>
      <w:bookmarkEnd w:id="695"/>
      <w:r w:rsidRPr="009223BF">
        <w:rPr>
          <w:b w:val="0"/>
          <w:sz w:val="24"/>
          <w:szCs w:val="24"/>
        </w:rPr>
        <w:t> помещений в многоквартирных домах и жилых домов,</w:t>
      </w:r>
      <w:bookmarkStart w:id="700" w:name="_Toc413935016"/>
      <w:bookmarkStart w:id="701" w:name="_Toc413935849"/>
      <w:bookmarkEnd w:id="698"/>
      <w:bookmarkEnd w:id="699"/>
      <w:r w:rsidRPr="009223BF">
        <w:rPr>
          <w:b w:val="0"/>
          <w:sz w:val="24"/>
          <w:szCs w:val="24"/>
        </w:rPr>
        <w:t> подключенных к системам централизованного водоснабжения,</w:t>
      </w:r>
      <w:bookmarkStart w:id="702" w:name="_Toc413935017"/>
      <w:bookmarkStart w:id="703" w:name="_Toc413935850"/>
      <w:bookmarkEnd w:id="700"/>
      <w:bookmarkEnd w:id="701"/>
      <w:r w:rsidRPr="009223BF">
        <w:rPr>
          <w:b w:val="0"/>
          <w:sz w:val="24"/>
          <w:szCs w:val="24"/>
        </w:rPr>
        <w:t> м3/мес. (м3/год) (л/сут.) на 1 чел.</w:t>
      </w:r>
      <w:bookmarkEnd w:id="696"/>
      <w:bookmarkEnd w:id="697"/>
      <w:bookmarkEnd w:id="702"/>
      <w:bookmarkEnd w:id="703"/>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7166"/>
        <w:gridCol w:w="3157"/>
      </w:tblGrid>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Тип застройки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Показатель удельного водоотведения</w:t>
            </w:r>
          </w:p>
        </w:tc>
      </w:tr>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7,014 (84,168) (234)</w:t>
            </w:r>
          </w:p>
        </w:tc>
      </w:tr>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6,089 (73,068) (203)</w:t>
            </w:r>
          </w:p>
        </w:tc>
      </w:tr>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5,323 (63,876) (177)</w:t>
            </w:r>
          </w:p>
        </w:tc>
      </w:tr>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4,708 (56,496) (157)</w:t>
            </w:r>
          </w:p>
        </w:tc>
      </w:tr>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4,719 (56,628) (157)</w:t>
            </w:r>
          </w:p>
        </w:tc>
      </w:tr>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3,793 (45,516) (126)</w:t>
            </w:r>
          </w:p>
        </w:tc>
      </w:tr>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3,474 (41,688) (116)</w:t>
            </w:r>
          </w:p>
        </w:tc>
      </w:tr>
      <w:tr w:rsidR="001E64E2" w:rsidRPr="009223BF" w:rsidTr="00606E2B">
        <w:tc>
          <w:tcPr>
            <w:tcW w:w="3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3,178 (38,136) (106)</w:t>
            </w:r>
          </w:p>
        </w:tc>
      </w:tr>
      <w:tr w:rsidR="001E64E2" w:rsidRPr="009223BF" w:rsidTr="00606E2B">
        <w:tc>
          <w:tcPr>
            <w:tcW w:w="50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Примечания:</w:t>
            </w:r>
          </w:p>
          <w:p w:rsidR="001E64E2" w:rsidRPr="009223BF" w:rsidRDefault="001E64E2" w:rsidP="009223BF">
            <w:pPr>
              <w:autoSpaceDE w:val="0"/>
              <w:autoSpaceDN w:val="0"/>
              <w:adjustRightInd w:val="0"/>
              <w:ind w:firstLine="0"/>
            </w:pPr>
            <w:r w:rsidRPr="009223BF">
              <w:t>Суммарная мощность канализационных очистных сооружений определяется как суммарное водоотведение по всем видам потребителей, включая неучтенные расходы и расходы промышленного сектора.</w:t>
            </w:r>
          </w:p>
          <w:p w:rsidR="001E64E2" w:rsidRPr="009223BF" w:rsidRDefault="001E64E2" w:rsidP="009223BF">
            <w:pPr>
              <w:autoSpaceDE w:val="0"/>
              <w:autoSpaceDN w:val="0"/>
              <w:adjustRightInd w:val="0"/>
              <w:ind w:firstLine="0"/>
            </w:pPr>
            <w:r w:rsidRPr="009223BF">
              <w:t>Стоки от объектов промышленности и неучтенные расходы следует принимать дополнительно в размере не менее 10 суммарного расхода хозяйственно-бытовых сточных вод.</w:t>
            </w:r>
          </w:p>
          <w:p w:rsidR="001E64E2" w:rsidRPr="009223BF" w:rsidRDefault="001E64E2" w:rsidP="009223BF">
            <w:pPr>
              <w:autoSpaceDE w:val="0"/>
              <w:autoSpaceDN w:val="0"/>
              <w:adjustRightInd w:val="0"/>
              <w:ind w:firstLine="0"/>
            </w:pPr>
            <w:r w:rsidRPr="009223BF">
              <w:t>При разработке районных и квартальных схем водоотведение удельное среднесуточное водоотведение принимается в соответствии с требованиями действующих нормативных документов в зависимости от типа и этажности застройки.</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Нормативы удельного водоотведения для различных территориальных образований на территории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водоотведение на рассматриваемой территории.</w:t>
      </w:r>
    </w:p>
    <w:p w:rsidR="001E64E2" w:rsidRPr="009223BF" w:rsidRDefault="001E64E2" w:rsidP="009223BF">
      <w:pPr>
        <w:autoSpaceDE w:val="0"/>
        <w:autoSpaceDN w:val="0"/>
        <w:adjustRightInd w:val="0"/>
        <w:ind w:firstLine="0"/>
      </w:pPr>
      <w:r w:rsidRPr="009223BF">
        <w:t>Обеспечение бесперебойного и качественного водоотведения способствует охране здоровья населения и улучшению качества жизни населения на территории Калужской области.</w:t>
      </w:r>
    </w:p>
    <w:p w:rsidR="001E64E2" w:rsidRPr="009223BF" w:rsidRDefault="001E64E2" w:rsidP="009223BF">
      <w:pPr>
        <w:autoSpaceDE w:val="0"/>
        <w:autoSpaceDN w:val="0"/>
        <w:adjustRightInd w:val="0"/>
        <w:ind w:firstLine="0"/>
      </w:pPr>
      <w:r w:rsidRPr="009223BF">
        <w:t xml:space="preserve">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в </w:t>
      </w:r>
      <w:hyperlink w:anchor="Par9933" w:history="1">
        <w:r w:rsidRPr="009223BF">
          <w:t>таблице 6</w:t>
        </w:r>
      </w:hyperlink>
      <w:r w:rsidRPr="009223BF">
        <w:t>7. Размеры земельных участков для канализационных очистных сооружений в зависимости от их производительности, тыс. м3/сутки, следует принимать не более, га.</w:t>
      </w:r>
    </w:p>
    <w:p w:rsidR="001E64E2" w:rsidRPr="009223BF" w:rsidRDefault="001E64E2" w:rsidP="009223BF">
      <w:pPr>
        <w:pStyle w:val="3"/>
        <w:ind w:firstLine="0"/>
        <w:rPr>
          <w:b w:val="0"/>
          <w:sz w:val="24"/>
          <w:szCs w:val="24"/>
        </w:rPr>
      </w:pPr>
      <w:bookmarkStart w:id="704" w:name="Par9933"/>
      <w:bookmarkStart w:id="705" w:name="_Toc413935018"/>
      <w:bookmarkStart w:id="706" w:name="_Toc413935851"/>
      <w:bookmarkStart w:id="707" w:name="_Toc413939006"/>
      <w:bookmarkStart w:id="708" w:name="_Toc414000461"/>
      <w:bookmarkEnd w:id="704"/>
      <w:r w:rsidRPr="009223BF">
        <w:rPr>
          <w:b w:val="0"/>
          <w:sz w:val="24"/>
          <w:szCs w:val="24"/>
        </w:rPr>
        <w:t>Таблица 67. Расчетные показатели минимально допустимых</w:t>
      </w:r>
      <w:bookmarkStart w:id="709" w:name="_Toc413935019"/>
      <w:bookmarkStart w:id="710" w:name="_Toc413935852"/>
      <w:bookmarkEnd w:id="705"/>
      <w:bookmarkEnd w:id="706"/>
      <w:r w:rsidRPr="009223BF">
        <w:rPr>
          <w:b w:val="0"/>
          <w:sz w:val="24"/>
          <w:szCs w:val="24"/>
        </w:rPr>
        <w:t> размеров земельных участков для размещения канализационных</w:t>
      </w:r>
      <w:bookmarkStart w:id="711" w:name="_Toc413935020"/>
      <w:bookmarkStart w:id="712" w:name="_Toc413935853"/>
      <w:bookmarkEnd w:id="709"/>
      <w:bookmarkEnd w:id="710"/>
      <w:r w:rsidRPr="009223BF">
        <w:rPr>
          <w:b w:val="0"/>
          <w:sz w:val="24"/>
          <w:szCs w:val="24"/>
        </w:rPr>
        <w:t> очистных сооружений в зависимости от их производительности</w:t>
      </w:r>
      <w:bookmarkEnd w:id="707"/>
      <w:bookmarkEnd w:id="708"/>
      <w:bookmarkEnd w:id="711"/>
      <w:bookmarkEnd w:id="712"/>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3826"/>
        <w:gridCol w:w="1821"/>
        <w:gridCol w:w="1579"/>
        <w:gridCol w:w="3097"/>
      </w:tblGrid>
      <w:tr w:rsidR="001E64E2" w:rsidRPr="009223BF" w:rsidTr="00606E2B">
        <w:tc>
          <w:tcPr>
            <w:tcW w:w="185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Производительность канализационных очистных сооружений, тысяч кубических метров в сутки</w:t>
            </w:r>
          </w:p>
        </w:tc>
        <w:tc>
          <w:tcPr>
            <w:tcW w:w="314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гектаров</w:t>
            </w:r>
          </w:p>
        </w:tc>
      </w:tr>
      <w:tr w:rsidR="001E64E2" w:rsidRPr="009223BF" w:rsidTr="00606E2B">
        <w:tc>
          <w:tcPr>
            <w:tcW w:w="185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очистных сооружений</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иловых площадок</w:t>
            </w:r>
          </w:p>
        </w:tc>
        <w:tc>
          <w:tcPr>
            <w:tcW w:w="1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биологических прудов глубокой очистки сточных вод</w:t>
            </w:r>
          </w:p>
        </w:tc>
      </w:tr>
      <w:tr w:rsidR="001E64E2" w:rsidRPr="009223BF" w:rsidTr="00606E2B">
        <w:tc>
          <w:tcPr>
            <w:tcW w:w="1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0,7</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w:t>
            </w:r>
          </w:p>
        </w:tc>
        <w:tc>
          <w:tcPr>
            <w:tcW w:w="1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0,7 до 17</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1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r>
      <w:tr w:rsidR="001E64E2" w:rsidRPr="009223BF" w:rsidTr="00606E2B">
        <w:tc>
          <w:tcPr>
            <w:tcW w:w="500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Размеры земельных участков канализационных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Площадку канализационных очистных сооружений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1E64E2" w:rsidRPr="009223BF" w:rsidRDefault="001E64E2" w:rsidP="009223BF">
      <w:pPr>
        <w:autoSpaceDE w:val="0"/>
        <w:autoSpaceDN w:val="0"/>
        <w:adjustRightInd w:val="0"/>
        <w:ind w:firstLine="0"/>
      </w:pPr>
      <w:r w:rsidRPr="009223BF">
        <w:t xml:space="preserve">Размеры земельных участков для размещения колодцев канализационных коллекторов должны быть не более 3 x </w:t>
      </w:r>
      <w:smartTag w:uri="urn:schemas-microsoft-com:office:smarttags" w:element="metricconverter">
        <w:smartTagPr>
          <w:attr w:name="ProductID" w:val="2,5 м"/>
        </w:smartTagPr>
        <w:r w:rsidRPr="009223BF">
          <w:t>3 м</w:t>
        </w:r>
      </w:smartTag>
      <w:r w:rsidRPr="009223BF">
        <w:t xml:space="preserve">, камер переключения и запорной арматуры - не более 10 x </w:t>
      </w:r>
      <w:smartTag w:uri="urn:schemas-microsoft-com:office:smarttags" w:element="metricconverter">
        <w:smartTagPr>
          <w:attr w:name="ProductID" w:val="2,5 м"/>
        </w:smartTagPr>
        <w:r w:rsidRPr="009223BF">
          <w:t>10 м</w:t>
        </w:r>
      </w:smartTag>
      <w:r w:rsidRPr="009223BF">
        <w:t>.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1E64E2" w:rsidRPr="009223BF" w:rsidRDefault="001E64E2" w:rsidP="009223BF">
      <w:pPr>
        <w:autoSpaceDE w:val="0"/>
        <w:autoSpaceDN w:val="0"/>
        <w:adjustRightInd w:val="0"/>
        <w:ind w:firstLine="0"/>
      </w:pPr>
      <w:r w:rsidRPr="009223BF">
        <w:t>Размеры земельных участков, необходимых для размещения прочих объектов водоотведения,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E64E2" w:rsidRPr="009223BF" w:rsidRDefault="001E64E2" w:rsidP="009223BF">
      <w:pPr>
        <w:autoSpaceDE w:val="0"/>
        <w:autoSpaceDN w:val="0"/>
        <w:adjustRightInd w:val="0"/>
        <w:ind w:firstLine="0"/>
        <w:outlineLvl w:val="4"/>
      </w:pPr>
      <w:bookmarkStart w:id="713" w:name="Par9970"/>
      <w:bookmarkEnd w:id="713"/>
      <w:r w:rsidRPr="009223BF">
        <w:t>3.4.9.7. Предельные значения расчетных показателей минимально допустимого уровня обеспеченности инженерными сетями.</w:t>
      </w:r>
    </w:p>
    <w:p w:rsidR="001E64E2" w:rsidRPr="009223BF" w:rsidRDefault="001E64E2" w:rsidP="009223BF">
      <w:pPr>
        <w:autoSpaceDE w:val="0"/>
        <w:autoSpaceDN w:val="0"/>
        <w:adjustRightInd w:val="0"/>
        <w:ind w:firstLine="0"/>
      </w:pPr>
      <w:r w:rsidRPr="009223BF">
        <w:t>Расстояния от ближайших подземных инженерных сетей до зданий и сооружений следует принимать по таблице 15 СП 42.13330.201</w:t>
      </w:r>
      <w:r w:rsidR="003033A1">
        <w:t>6</w:t>
      </w:r>
      <w:r w:rsidRPr="009223BF">
        <w:t xml:space="preserve"> "Градостроительство. Планировка и застройка городских и сельских поселений. Актуализированная редакция СНиП 2.07.01-89*" (также возможно применение СНиП 2.07-01-89* в части, предусмотренной постановлением Правительства Российской Федерации от 26.12.2014 № 1521), а расстояния между соседними инженерными подземными сетями при их параллельном размещении следует принимать по </w:t>
      </w:r>
      <w:hyperlink w:anchor="Par1903" w:history="1">
        <w:r w:rsidRPr="009223BF">
          <w:t>таблице 16</w:t>
        </w:r>
      </w:hyperlink>
      <w:r w:rsidRPr="009223BF">
        <w:t>.</w:t>
      </w:r>
    </w:p>
    <w:p w:rsidR="001E64E2" w:rsidRPr="009223BF" w:rsidRDefault="001E64E2" w:rsidP="009223BF">
      <w:pPr>
        <w:autoSpaceDE w:val="0"/>
        <w:autoSpaceDN w:val="0"/>
        <w:adjustRightInd w:val="0"/>
        <w:ind w:firstLine="0"/>
      </w:pPr>
      <w:r w:rsidRPr="009223BF">
        <w:t>3.4.10. Объекты регионального и местного значения в области транспорта (железнодорожного, водного, воздушного), автомобильных дорог регионального, межмуниципального и местного значения.</w:t>
      </w:r>
    </w:p>
    <w:p w:rsidR="001E64E2" w:rsidRPr="009223BF" w:rsidRDefault="001E64E2" w:rsidP="009223BF">
      <w:pPr>
        <w:autoSpaceDE w:val="0"/>
        <w:autoSpaceDN w:val="0"/>
        <w:adjustRightInd w:val="0"/>
        <w:ind w:firstLine="0"/>
      </w:pPr>
      <w:r w:rsidRPr="009223BF">
        <w:t>Исходя из функционального назначения, состава потока и скоростей движения автомобильного транспорта дороги и улицы городских населенных пунктов дифференцированы на соответствующие категории, в соответствии с таблицей 7 СНиП 2.07.01-89* "Градостроительство. Планировка и застройка городских и сельских поселений".</w:t>
      </w:r>
    </w:p>
    <w:p w:rsidR="001E64E2" w:rsidRPr="009223BF" w:rsidRDefault="001E64E2" w:rsidP="009223BF">
      <w:pPr>
        <w:pStyle w:val="3"/>
        <w:ind w:firstLine="0"/>
        <w:rPr>
          <w:b w:val="0"/>
          <w:sz w:val="24"/>
          <w:szCs w:val="24"/>
        </w:rPr>
      </w:pPr>
      <w:bookmarkStart w:id="714" w:name="Par9976"/>
      <w:bookmarkStart w:id="715" w:name="_Toc413935021"/>
      <w:bookmarkStart w:id="716" w:name="_Toc413935854"/>
      <w:bookmarkStart w:id="717" w:name="_Toc413939007"/>
      <w:bookmarkStart w:id="718" w:name="_Toc414000462"/>
      <w:bookmarkEnd w:id="714"/>
      <w:r w:rsidRPr="009223BF">
        <w:rPr>
          <w:b w:val="0"/>
          <w:sz w:val="24"/>
          <w:szCs w:val="24"/>
        </w:rPr>
        <w:t>Таблица 68. Классификация улиц и дорог городских населенных</w:t>
      </w:r>
      <w:bookmarkStart w:id="719" w:name="_Toc413935022"/>
      <w:bookmarkStart w:id="720" w:name="_Toc413935855"/>
      <w:bookmarkEnd w:id="715"/>
      <w:bookmarkEnd w:id="716"/>
      <w:r w:rsidRPr="009223BF">
        <w:rPr>
          <w:b w:val="0"/>
          <w:sz w:val="24"/>
          <w:szCs w:val="24"/>
        </w:rPr>
        <w:t> пунктов. Основное назначение улиц и дорог</w:t>
      </w:r>
      <w:bookmarkEnd w:id="717"/>
      <w:bookmarkEnd w:id="718"/>
      <w:bookmarkEnd w:id="719"/>
      <w:bookmarkEnd w:id="720"/>
    </w:p>
    <w:p w:rsidR="001E64E2" w:rsidRPr="009223BF" w:rsidRDefault="001E64E2" w:rsidP="009223BF">
      <w:pPr>
        <w:autoSpaceDE w:val="0"/>
        <w:autoSpaceDN w:val="0"/>
        <w:adjustRightInd w:val="0"/>
        <w:ind w:firstLine="0"/>
      </w:pPr>
    </w:p>
    <w:p w:rsidR="00606E2B" w:rsidRDefault="001E64E2" w:rsidP="00606E2B">
      <w:pPr>
        <w:autoSpaceDE w:val="0"/>
        <w:autoSpaceDN w:val="0"/>
        <w:adjustRightInd w:val="0"/>
        <w:ind w:firstLine="0"/>
      </w:pPr>
      <w:r w:rsidRPr="009223BF">
        <w:t xml:space="preserve">Согласно таблице 8 СНиП 2.07.01-89* "Градостроительство. Планировка и застройка городских и сельских поселений" установлены расчетные показатели минимально допустимого уровня параметров улиц и дорог городских населенных пунктов в соответствии их классификацией, указанной ниже в </w:t>
      </w:r>
      <w:hyperlink w:anchor="Par10009" w:history="1">
        <w:r w:rsidRPr="009223BF">
          <w:t xml:space="preserve">таблице </w:t>
        </w:r>
      </w:hyperlink>
      <w:r w:rsidRPr="009223BF">
        <w:t>69</w:t>
      </w:r>
      <w:bookmarkStart w:id="721" w:name="Par10009"/>
      <w:bookmarkStart w:id="722" w:name="_Toc413935023"/>
      <w:bookmarkStart w:id="723" w:name="_Toc413935856"/>
      <w:bookmarkStart w:id="724" w:name="_Toc413939008"/>
      <w:bookmarkStart w:id="725" w:name="_Toc414000463"/>
      <w:bookmarkEnd w:id="721"/>
    </w:p>
    <w:p w:rsidR="001E64E2" w:rsidRPr="00606E2B" w:rsidRDefault="001E64E2" w:rsidP="00606E2B">
      <w:pPr>
        <w:autoSpaceDE w:val="0"/>
        <w:autoSpaceDN w:val="0"/>
        <w:adjustRightInd w:val="0"/>
        <w:ind w:firstLine="0"/>
      </w:pPr>
      <w:r w:rsidRPr="00606E2B">
        <w:t>Таблица 69. Расчетные показатели минимально допустимого</w:t>
      </w:r>
      <w:bookmarkStart w:id="726" w:name="_Toc413935024"/>
      <w:bookmarkStart w:id="727" w:name="_Toc413935857"/>
      <w:bookmarkEnd w:id="722"/>
      <w:bookmarkEnd w:id="723"/>
      <w:r w:rsidRPr="00606E2B">
        <w:t> уровня параметров улиц и дорог городов в соответствии</w:t>
      </w:r>
      <w:bookmarkStart w:id="728" w:name="_Toc413935025"/>
      <w:bookmarkStart w:id="729" w:name="_Toc413935858"/>
      <w:bookmarkEnd w:id="726"/>
      <w:bookmarkEnd w:id="727"/>
      <w:r w:rsidRPr="00606E2B">
        <w:t> с их классификацией</w:t>
      </w:r>
      <w:bookmarkEnd w:id="724"/>
      <w:bookmarkEnd w:id="725"/>
      <w:bookmarkEnd w:id="728"/>
      <w:bookmarkEnd w:id="729"/>
    </w:p>
    <w:p w:rsidR="001E64E2" w:rsidRPr="00606E2B"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 xml:space="preserve">2)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2,5 м"/>
        </w:smartTagPr>
        <w:r w:rsidRPr="009223BF">
          <w:t>4 м</w:t>
        </w:r>
      </w:smartTag>
      <w:r w:rsidRPr="009223BF">
        <w:t>.</w:t>
      </w:r>
    </w:p>
    <w:p w:rsidR="001E64E2" w:rsidRPr="009223BF" w:rsidRDefault="001E64E2" w:rsidP="009223BF">
      <w:pPr>
        <w:autoSpaceDE w:val="0"/>
        <w:autoSpaceDN w:val="0"/>
        <w:adjustRightInd w:val="0"/>
        <w:ind w:firstLine="0"/>
      </w:pPr>
      <w:r w:rsidRPr="009223BF">
        <w:t xml:space="preserve">3)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w:t>
      </w:r>
      <w:smartTag w:uri="urn:schemas-microsoft-com:office:smarttags" w:element="metricconverter">
        <w:smartTagPr>
          <w:attr w:name="ProductID" w:val="2,5 м"/>
        </w:smartTagPr>
        <w:r w:rsidRPr="009223BF">
          <w:t>4 м</w:t>
        </w:r>
      </w:smartTag>
      <w:r w:rsidRPr="009223BF">
        <w:t>.</w:t>
      </w:r>
    </w:p>
    <w:p w:rsidR="001E64E2" w:rsidRPr="009223BF" w:rsidRDefault="001E64E2" w:rsidP="009223BF">
      <w:pPr>
        <w:autoSpaceDE w:val="0"/>
        <w:autoSpaceDN w:val="0"/>
        <w:adjustRightInd w:val="0"/>
        <w:ind w:firstLine="0"/>
      </w:pPr>
      <w:r w:rsidRPr="009223BF">
        <w:t>4)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p w:rsidR="001E64E2" w:rsidRPr="009223BF" w:rsidRDefault="001E64E2" w:rsidP="009223BF">
      <w:pPr>
        <w:autoSpaceDE w:val="0"/>
        <w:autoSpaceDN w:val="0"/>
        <w:adjustRightInd w:val="0"/>
        <w:ind w:firstLine="0"/>
      </w:pPr>
      <w:r w:rsidRPr="009223BF">
        <w:t>5)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1E64E2" w:rsidRPr="009223BF" w:rsidRDefault="001E64E2" w:rsidP="009223BF">
      <w:pPr>
        <w:autoSpaceDE w:val="0"/>
        <w:autoSpaceDN w:val="0"/>
        <w:adjustRightInd w:val="0"/>
        <w:ind w:firstLine="0"/>
      </w:pPr>
      <w:r w:rsidRPr="009223BF">
        <w:t xml:space="preserve">6)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w:t>
      </w:r>
      <w:smartTag w:uri="urn:schemas-microsoft-com:office:smarttags" w:element="metricconverter">
        <w:smartTagPr>
          <w:attr w:name="ProductID" w:val="2,5 м"/>
        </w:smartTagPr>
        <w:r w:rsidRPr="009223BF">
          <w:t>0,5 м</w:t>
        </w:r>
      </w:smartTag>
      <w:r w:rsidRPr="009223BF">
        <w:t>.</w:t>
      </w:r>
    </w:p>
    <w:p w:rsidR="001E64E2" w:rsidRPr="009223BF" w:rsidRDefault="001E64E2" w:rsidP="009223BF">
      <w:pPr>
        <w:autoSpaceDE w:val="0"/>
        <w:autoSpaceDN w:val="0"/>
        <w:adjustRightInd w:val="0"/>
        <w:ind w:firstLine="0"/>
      </w:pPr>
      <w:r w:rsidRPr="009223BF">
        <w:t>Исходя из функционального назначения, состава потока и скоростей движения автомобильного транспорта улицы и дороги сельских населенных пунктов дифференцированы на соответствующие категории, в соответствии с таблицей 9 СНиП 2.07.01-89* "Градостроительство. Планировка и застройка городских и сельских поселений".</w:t>
      </w:r>
    </w:p>
    <w:p w:rsidR="001E64E2" w:rsidRPr="009223BF" w:rsidRDefault="001E64E2" w:rsidP="009223BF">
      <w:pPr>
        <w:pStyle w:val="3"/>
        <w:ind w:firstLine="0"/>
        <w:rPr>
          <w:b w:val="0"/>
          <w:sz w:val="24"/>
          <w:szCs w:val="24"/>
        </w:rPr>
      </w:pPr>
      <w:bookmarkStart w:id="730" w:name="Par10136"/>
      <w:bookmarkStart w:id="731" w:name="_Toc413935026"/>
      <w:bookmarkStart w:id="732" w:name="_Toc413935859"/>
      <w:bookmarkStart w:id="733" w:name="_Toc413939009"/>
      <w:bookmarkStart w:id="734" w:name="_Toc414000464"/>
      <w:bookmarkEnd w:id="730"/>
      <w:r w:rsidRPr="009223BF">
        <w:rPr>
          <w:b w:val="0"/>
          <w:sz w:val="24"/>
          <w:szCs w:val="24"/>
        </w:rPr>
        <w:t>Таблица 70. Классификация улиц и дорог сельских населенных</w:t>
      </w:r>
      <w:bookmarkStart w:id="735" w:name="_Toc413935027"/>
      <w:bookmarkStart w:id="736" w:name="_Toc413935860"/>
      <w:bookmarkEnd w:id="731"/>
      <w:bookmarkEnd w:id="732"/>
      <w:r w:rsidRPr="009223BF">
        <w:rPr>
          <w:b w:val="0"/>
          <w:sz w:val="24"/>
          <w:szCs w:val="24"/>
        </w:rPr>
        <w:t> пунктов. Основное назначение</w:t>
      </w:r>
      <w:bookmarkEnd w:id="733"/>
      <w:bookmarkEnd w:id="734"/>
      <w:bookmarkEnd w:id="735"/>
      <w:bookmarkEnd w:id="736"/>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1518"/>
        <w:gridCol w:w="2368"/>
        <w:gridCol w:w="6437"/>
      </w:tblGrid>
      <w:tr w:rsidR="001E64E2" w:rsidRPr="009223BF" w:rsidTr="00606E2B">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сельских улиц и дорог</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Основное назначение</w:t>
            </w:r>
          </w:p>
        </w:tc>
      </w:tr>
      <w:tr w:rsidR="001E64E2" w:rsidRPr="009223BF" w:rsidTr="00606E2B">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Поселковая дорога (ДПос)</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сельского поселения с внешними дорогами общей сети</w:t>
            </w:r>
          </w:p>
        </w:tc>
      </w:tr>
      <w:tr w:rsidR="001E64E2" w:rsidRPr="009223BF" w:rsidTr="00606E2B">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Главная улица (УГл)</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жилых территорий с общественным центром</w:t>
            </w:r>
          </w:p>
        </w:tc>
      </w:tr>
      <w:tr w:rsidR="001E64E2" w:rsidRPr="009223BF" w:rsidTr="00606E2B">
        <w:tc>
          <w:tcPr>
            <w:tcW w:w="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Улица в жилой застройке</w:t>
            </w:r>
          </w:p>
        </w:tc>
        <w:tc>
          <w:tcPr>
            <w:tcW w:w="1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Основная (УЖо)</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внутри жилых территорий и с главной улицей по направлениям с интенсивным движением</w:t>
            </w:r>
          </w:p>
        </w:tc>
      </w:tr>
      <w:tr w:rsidR="001E64E2" w:rsidRPr="009223BF" w:rsidTr="00606E2B">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Второстепенная (переулок) (УЖв)</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между основными жилыми улицами</w:t>
            </w:r>
          </w:p>
        </w:tc>
      </w:tr>
      <w:tr w:rsidR="001E64E2" w:rsidRPr="009223BF" w:rsidTr="00606E2B">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1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Проезд (Пр)</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Связь жилых домов, расположенных в глубине квартала, с улицей</w:t>
            </w:r>
          </w:p>
        </w:tc>
      </w:tr>
      <w:tr w:rsidR="001E64E2" w:rsidRPr="009223BF" w:rsidTr="00606E2B">
        <w:tc>
          <w:tcPr>
            <w:tcW w:w="1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Хозяйственный проезд, скотопрогон (Прх)</w:t>
            </w:r>
          </w:p>
        </w:tc>
        <w:tc>
          <w:tcPr>
            <w:tcW w:w="31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Прогон личного скота и проезд грузового транспорта к приусадебным участкам</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 xml:space="preserve">Согласно таблице 9 СНиП 2.07.01-89* "Градостроительство. Планировка и застройка городских и сельских поселений" установлены расчетные показатели минимально допустимого уровня параметров улиц и дорог сельских населенных пунктов в соответствии их классификацией, указанной в </w:t>
      </w:r>
      <w:hyperlink w:anchor="Par10157" w:history="1">
        <w:r w:rsidRPr="009223BF">
          <w:t>таблице 7</w:t>
        </w:r>
      </w:hyperlink>
      <w:r w:rsidRPr="009223BF">
        <w:t>1.</w:t>
      </w:r>
    </w:p>
    <w:p w:rsidR="001E64E2" w:rsidRPr="009223BF" w:rsidRDefault="001E64E2" w:rsidP="009223BF">
      <w:pPr>
        <w:pStyle w:val="3"/>
        <w:ind w:firstLine="0"/>
        <w:rPr>
          <w:b w:val="0"/>
          <w:sz w:val="24"/>
          <w:szCs w:val="24"/>
        </w:rPr>
      </w:pPr>
      <w:bookmarkStart w:id="737" w:name="Par10157"/>
      <w:bookmarkStart w:id="738" w:name="_Toc413935028"/>
      <w:bookmarkStart w:id="739" w:name="_Toc413935861"/>
      <w:bookmarkStart w:id="740" w:name="_Toc413939010"/>
      <w:bookmarkStart w:id="741" w:name="_Toc414000465"/>
      <w:bookmarkEnd w:id="737"/>
      <w:r w:rsidRPr="009223BF">
        <w:rPr>
          <w:b w:val="0"/>
          <w:sz w:val="24"/>
          <w:szCs w:val="24"/>
        </w:rPr>
        <w:t>Таблица 71. Расчетные показатели минимально допустимого</w:t>
      </w:r>
      <w:bookmarkStart w:id="742" w:name="_Toc413935029"/>
      <w:bookmarkStart w:id="743" w:name="_Toc413935862"/>
      <w:bookmarkEnd w:id="738"/>
      <w:bookmarkEnd w:id="739"/>
      <w:r w:rsidRPr="009223BF">
        <w:rPr>
          <w:b w:val="0"/>
          <w:sz w:val="24"/>
          <w:szCs w:val="24"/>
        </w:rPr>
        <w:t> уровня параметров сельских улиц и дорог в соответствии</w:t>
      </w:r>
      <w:bookmarkStart w:id="744" w:name="_Toc413935030"/>
      <w:bookmarkStart w:id="745" w:name="_Toc413935863"/>
      <w:bookmarkEnd w:id="742"/>
      <w:bookmarkEnd w:id="743"/>
      <w:r w:rsidRPr="009223BF">
        <w:rPr>
          <w:b w:val="0"/>
          <w:sz w:val="24"/>
          <w:szCs w:val="24"/>
        </w:rPr>
        <w:t> с их классификацией</w:t>
      </w:r>
      <w:bookmarkEnd w:id="740"/>
      <w:bookmarkEnd w:id="741"/>
      <w:bookmarkEnd w:id="744"/>
      <w:bookmarkEnd w:id="745"/>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1518"/>
        <w:gridCol w:w="3038"/>
        <w:gridCol w:w="2307"/>
        <w:gridCol w:w="1821"/>
        <w:gridCol w:w="1639"/>
      </w:tblGrid>
      <w:tr w:rsidR="001E64E2" w:rsidRPr="009223BF" w:rsidTr="00606E2B">
        <w:tc>
          <w:tcPr>
            <w:tcW w:w="22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сельских улиц и дорог</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Расчетная скорость движения, км/ч</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Ширина полосы движения, м</w:t>
            </w: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Число полос движения</w:t>
            </w:r>
          </w:p>
        </w:tc>
      </w:tr>
      <w:tr w:rsidR="001E64E2" w:rsidRPr="009223BF" w:rsidTr="00606E2B">
        <w:tc>
          <w:tcPr>
            <w:tcW w:w="22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Поселковая дорога (ДПос)</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r>
      <w:tr w:rsidR="001E64E2" w:rsidRPr="009223BF" w:rsidTr="00606E2B">
        <w:tc>
          <w:tcPr>
            <w:tcW w:w="22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Главная улица (УГл)</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2 - 3</w:t>
            </w:r>
          </w:p>
        </w:tc>
      </w:tr>
      <w:tr w:rsidR="001E64E2" w:rsidRPr="009223BF" w:rsidTr="00606E2B">
        <w:tc>
          <w:tcPr>
            <w:tcW w:w="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Улица в жилой застройке</w:t>
            </w:r>
          </w:p>
        </w:tc>
        <w:tc>
          <w:tcPr>
            <w:tcW w:w="1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Основная (УЖо)</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r>
      <w:tr w:rsidR="001E64E2" w:rsidRPr="009223BF" w:rsidTr="00606E2B">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Второстепенная (переулок) (УЖв)</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2,75</w:t>
            </w: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r>
      <w:tr w:rsidR="001E64E2" w:rsidRPr="009223BF" w:rsidTr="00606E2B">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Проезд (Пр)</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20</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2,75 - 3,0</w:t>
            </w: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r>
      <w:tr w:rsidR="001E64E2" w:rsidRPr="009223BF" w:rsidTr="00606E2B">
        <w:tc>
          <w:tcPr>
            <w:tcW w:w="22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Хозяйственный проезд, скотопрогон (Прх)</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w:t>
            </w: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В соответствии с п. 4.16 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в целях повышения безопасности дорожного движения, между проезжей частью и бортовым камнем (окаймляющими плитами или лотками) должны быть предусмотрены:</w:t>
      </w:r>
    </w:p>
    <w:p w:rsidR="001E64E2" w:rsidRPr="009223BF" w:rsidRDefault="001E64E2" w:rsidP="009223BF">
      <w:pPr>
        <w:autoSpaceDE w:val="0"/>
        <w:autoSpaceDN w:val="0"/>
        <w:adjustRightInd w:val="0"/>
        <w:ind w:firstLine="0"/>
      </w:pPr>
      <w:r w:rsidRPr="009223BF">
        <w:t xml:space="preserve">- на магистральных дорогах скоростного движения - </w:t>
      </w:r>
      <w:smartTag w:uri="urn:schemas-microsoft-com:office:smarttags" w:element="metricconverter">
        <w:smartTagPr>
          <w:attr w:name="ProductID" w:val="2,5 м"/>
        </w:smartTagPr>
        <w:r w:rsidRPr="009223BF">
          <w:t>1,0 м</w:t>
        </w:r>
      </w:smartTag>
      <w:r w:rsidRPr="009223BF">
        <w:t>;</w:t>
      </w:r>
    </w:p>
    <w:p w:rsidR="001E64E2" w:rsidRPr="009223BF" w:rsidRDefault="001E64E2" w:rsidP="009223BF">
      <w:pPr>
        <w:autoSpaceDE w:val="0"/>
        <w:autoSpaceDN w:val="0"/>
        <w:adjustRightInd w:val="0"/>
        <w:ind w:firstLine="0"/>
      </w:pPr>
      <w:r w:rsidRPr="009223BF">
        <w:t xml:space="preserve">- на магистральных улицах непрерывного движения краевые полосы шириной - </w:t>
      </w:r>
      <w:smartTag w:uri="urn:schemas-microsoft-com:office:smarttags" w:element="metricconverter">
        <w:smartTagPr>
          <w:attr w:name="ProductID" w:val="2,5 м"/>
        </w:smartTagPr>
        <w:r w:rsidRPr="009223BF">
          <w:t>0,75 м</w:t>
        </w:r>
      </w:smartTag>
      <w:r w:rsidRPr="009223BF">
        <w:t>;</w:t>
      </w:r>
    </w:p>
    <w:p w:rsidR="001E64E2" w:rsidRPr="009223BF" w:rsidRDefault="001E64E2" w:rsidP="009223BF">
      <w:pPr>
        <w:autoSpaceDE w:val="0"/>
        <w:autoSpaceDN w:val="0"/>
        <w:adjustRightInd w:val="0"/>
        <w:ind w:firstLine="0"/>
      </w:pPr>
      <w:r w:rsidRPr="009223BF">
        <w:t xml:space="preserve">- на магистральных улицах общегородского и районного значения регулируемого движения краевые полосы шириной - </w:t>
      </w:r>
      <w:smartTag w:uri="urn:schemas-microsoft-com:office:smarttags" w:element="metricconverter">
        <w:smartTagPr>
          <w:attr w:name="ProductID" w:val="2,5 м"/>
        </w:smartTagPr>
        <w:r w:rsidRPr="009223BF">
          <w:t>0,5 м</w:t>
        </w:r>
      </w:smartTag>
      <w:r w:rsidRPr="009223BF">
        <w:t>.</w:t>
      </w:r>
    </w:p>
    <w:p w:rsidR="001E64E2" w:rsidRPr="009223BF" w:rsidRDefault="001E64E2" w:rsidP="009223BF">
      <w:pPr>
        <w:autoSpaceDE w:val="0"/>
        <w:autoSpaceDN w:val="0"/>
        <w:adjustRightInd w:val="0"/>
        <w:ind w:firstLine="0"/>
      </w:pPr>
      <w:r w:rsidRPr="009223BF">
        <w:t xml:space="preserve">В стесненных условиях и при реконструкции краевые полосы допускается устраивать только на дорогах скоростного движения и магистральных улицах непрерывного движения шириной соответственно </w:t>
      </w:r>
      <w:smartTag w:uri="urn:schemas-microsoft-com:office:smarttags" w:element="metricconverter">
        <w:smartTagPr>
          <w:attr w:name="ProductID" w:val="2,5 м"/>
        </w:smartTagPr>
        <w:r w:rsidRPr="009223BF">
          <w:t>0,75 м</w:t>
        </w:r>
      </w:smartTag>
      <w:r w:rsidRPr="009223BF">
        <w:t xml:space="preserve"> и </w:t>
      </w:r>
      <w:smartTag w:uri="urn:schemas-microsoft-com:office:smarttags" w:element="metricconverter">
        <w:smartTagPr>
          <w:attr w:name="ProductID" w:val="2,5 м"/>
        </w:smartTagPr>
        <w:r w:rsidRPr="009223BF">
          <w:t>0,50 м</w:t>
        </w:r>
      </w:smartTag>
      <w:r w:rsidRPr="009223BF">
        <w:t>.</w:t>
      </w:r>
    </w:p>
    <w:p w:rsidR="001E64E2" w:rsidRPr="009223BF" w:rsidRDefault="001E64E2" w:rsidP="009223BF">
      <w:pPr>
        <w:autoSpaceDE w:val="0"/>
        <w:autoSpaceDN w:val="0"/>
        <w:adjustRightInd w:val="0"/>
        <w:ind w:firstLine="0"/>
      </w:pPr>
      <w:r w:rsidRPr="009223BF">
        <w:t>Согласно п. 6.22 СНиП 2.07.01-89*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тротуаров и разделительных полос.</w:t>
      </w:r>
    </w:p>
    <w:p w:rsidR="001E64E2" w:rsidRPr="009223BF" w:rsidRDefault="001E64E2" w:rsidP="009223BF">
      <w:pPr>
        <w:pStyle w:val="3"/>
        <w:ind w:firstLine="0"/>
        <w:rPr>
          <w:b w:val="0"/>
          <w:sz w:val="24"/>
          <w:szCs w:val="24"/>
        </w:rPr>
      </w:pPr>
      <w:bookmarkStart w:id="746" w:name="Par10198"/>
      <w:bookmarkStart w:id="747" w:name="_Toc413935031"/>
      <w:bookmarkStart w:id="748" w:name="_Toc413935864"/>
      <w:bookmarkStart w:id="749" w:name="_Toc413939011"/>
      <w:bookmarkStart w:id="750" w:name="_Toc414000466"/>
      <w:bookmarkEnd w:id="746"/>
      <w:r w:rsidRPr="009223BF">
        <w:rPr>
          <w:b w:val="0"/>
          <w:sz w:val="24"/>
          <w:szCs w:val="24"/>
        </w:rPr>
        <w:t>Таблица 72. Расчетные показатели минимально допустимого</w:t>
      </w:r>
      <w:bookmarkStart w:id="751" w:name="_Toc413935032"/>
      <w:bookmarkStart w:id="752" w:name="_Toc413935865"/>
      <w:bookmarkEnd w:id="747"/>
      <w:bookmarkEnd w:id="748"/>
      <w:r w:rsidRPr="009223BF">
        <w:rPr>
          <w:b w:val="0"/>
          <w:sz w:val="24"/>
          <w:szCs w:val="24"/>
        </w:rPr>
        <w:t> уровня радиусов закругления проезжей части дорог и улиц</w:t>
      </w:r>
      <w:bookmarkEnd w:id="749"/>
      <w:bookmarkEnd w:id="750"/>
      <w:bookmarkEnd w:id="751"/>
      <w:bookmarkEnd w:id="752"/>
    </w:p>
    <w:p w:rsidR="001E64E2" w:rsidRPr="009223BF" w:rsidRDefault="001E64E2" w:rsidP="009223BF">
      <w:pPr>
        <w:autoSpaceDE w:val="0"/>
        <w:autoSpaceDN w:val="0"/>
        <w:adjustRightInd w:val="0"/>
        <w:ind w:firstLine="0"/>
      </w:pPr>
    </w:p>
    <w:tbl>
      <w:tblPr>
        <w:tblW w:w="5000" w:type="pct"/>
        <w:tblCellMar>
          <w:top w:w="75" w:type="dxa"/>
          <w:left w:w="0" w:type="dxa"/>
          <w:bottom w:w="75" w:type="dxa"/>
          <w:right w:w="0" w:type="dxa"/>
        </w:tblCellMar>
        <w:tblLook w:val="0000" w:firstRow="0" w:lastRow="0" w:firstColumn="0" w:lastColumn="0" w:noHBand="0" w:noVBand="0"/>
      </w:tblPr>
      <w:tblGrid>
        <w:gridCol w:w="608"/>
        <w:gridCol w:w="5283"/>
        <w:gridCol w:w="2246"/>
        <w:gridCol w:w="2186"/>
      </w:tblGrid>
      <w:tr w:rsidR="001E64E2" w:rsidRPr="009223BF" w:rsidTr="00606E2B">
        <w:tc>
          <w:tcPr>
            <w:tcW w:w="2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N п/п</w:t>
            </w:r>
          </w:p>
        </w:tc>
        <w:tc>
          <w:tcPr>
            <w:tcW w:w="25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дорог и улиц</w:t>
            </w:r>
          </w:p>
        </w:tc>
        <w:tc>
          <w:tcPr>
            <w:tcW w:w="214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Радиус закругления проезжей части улиц и дорог, м</w:t>
            </w:r>
          </w:p>
        </w:tc>
      </w:tr>
      <w:tr w:rsidR="001E64E2" w:rsidRPr="009223BF" w:rsidTr="00606E2B">
        <w:tc>
          <w:tcPr>
            <w:tcW w:w="2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255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новом строительстве</w:t>
            </w:r>
          </w:p>
        </w:tc>
        <w:tc>
          <w:tcPr>
            <w:tcW w:w="10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условиях реконструкции</w:t>
            </w:r>
          </w:p>
        </w:tc>
      </w:tr>
      <w:tr w:rsidR="001E64E2" w:rsidRPr="009223BF" w:rsidTr="00606E2B">
        <w:tc>
          <w:tcPr>
            <w:tcW w:w="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w:t>
            </w:r>
          </w:p>
        </w:tc>
        <w:tc>
          <w:tcPr>
            <w:tcW w:w="2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Магистральные улицы и дороги</w:t>
            </w: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c>
          <w:tcPr>
            <w:tcW w:w="10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r>
      <w:tr w:rsidR="001E64E2" w:rsidRPr="009223BF" w:rsidTr="00606E2B">
        <w:tc>
          <w:tcPr>
            <w:tcW w:w="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w:t>
            </w:r>
          </w:p>
        </w:tc>
        <w:tc>
          <w:tcPr>
            <w:tcW w:w="2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Улицы и дороги местного значения</w:t>
            </w: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c>
          <w:tcPr>
            <w:tcW w:w="10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w:t>
            </w:r>
          </w:p>
        </w:tc>
        <w:tc>
          <w:tcPr>
            <w:tcW w:w="2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Проезды</w:t>
            </w: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c>
          <w:tcPr>
            <w:tcW w:w="10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Примечания:</w:t>
      </w:r>
    </w:p>
    <w:p w:rsidR="001E64E2" w:rsidRPr="009223BF" w:rsidRDefault="001E64E2" w:rsidP="009223BF">
      <w:pPr>
        <w:autoSpaceDE w:val="0"/>
        <w:autoSpaceDN w:val="0"/>
        <w:adjustRightInd w:val="0"/>
        <w:ind w:firstLine="0"/>
      </w:pPr>
      <w:r w:rsidRPr="009223BF">
        <w:t xml:space="preserve">1) При отсутствии бортового камня,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2,5 м"/>
        </w:smartTagPr>
        <w:r w:rsidRPr="009223BF">
          <w:t>1 м</w:t>
        </w:r>
      </w:smartTag>
      <w:r w:rsidRPr="009223BF">
        <w:t xml:space="preserve"> на каждую полосу движения за счет боковых полос или уширения с внешней стороны.</w:t>
      </w:r>
    </w:p>
    <w:p w:rsidR="001E64E2" w:rsidRPr="009223BF" w:rsidRDefault="001E64E2" w:rsidP="009223BF">
      <w:pPr>
        <w:autoSpaceDE w:val="0"/>
        <w:autoSpaceDN w:val="0"/>
        <w:adjustRightInd w:val="0"/>
        <w:ind w:firstLine="0"/>
      </w:pPr>
      <w:r w:rsidRPr="009223BF">
        <w:t>2) Для общественного транспорта (трамвай, троллейбус, автобус) радиусы закругления устанавливается в соответствии с техническими требованиями эксплуатации этих видов транспорта.</w:t>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Согласно п. 4.12 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установлены расчетные показатели минимально допустимого уровня ширины боковых проездов:</w:t>
      </w:r>
    </w:p>
    <w:p w:rsidR="001E64E2" w:rsidRPr="009223BF" w:rsidRDefault="001E64E2" w:rsidP="009223BF">
      <w:pPr>
        <w:autoSpaceDE w:val="0"/>
        <w:autoSpaceDN w:val="0"/>
        <w:adjustRightInd w:val="0"/>
        <w:ind w:firstLine="0"/>
      </w:pPr>
      <w:r w:rsidRPr="009223BF">
        <w:t xml:space="preserve">- при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2,5 м"/>
        </w:smartTagPr>
        <w:r w:rsidRPr="009223BF">
          <w:t>7,0 м</w:t>
        </w:r>
      </w:smartTag>
      <w:r w:rsidRPr="009223BF">
        <w:t>;</w:t>
      </w:r>
    </w:p>
    <w:p w:rsidR="001E64E2" w:rsidRPr="009223BF" w:rsidRDefault="001E64E2" w:rsidP="009223BF">
      <w:pPr>
        <w:autoSpaceDE w:val="0"/>
        <w:autoSpaceDN w:val="0"/>
        <w:adjustRightInd w:val="0"/>
        <w:ind w:firstLine="0"/>
      </w:pPr>
      <w:r w:rsidRPr="009223BF">
        <w:t xml:space="preserve">- при движении транспорта и организации по местному проезду движения общественного пассажирского транспорта в одном направлении - </w:t>
      </w:r>
      <w:smartTag w:uri="urn:schemas-microsoft-com:office:smarttags" w:element="metricconverter">
        <w:smartTagPr>
          <w:attr w:name="ProductID" w:val="2,5 м"/>
        </w:smartTagPr>
        <w:r w:rsidRPr="009223BF">
          <w:t>7,5 м</w:t>
        </w:r>
      </w:smartTag>
      <w:r w:rsidRPr="009223BF">
        <w:t>;</w:t>
      </w:r>
    </w:p>
    <w:p w:rsidR="001E64E2" w:rsidRPr="009223BF" w:rsidRDefault="001E64E2" w:rsidP="009223BF">
      <w:pPr>
        <w:autoSpaceDE w:val="0"/>
        <w:autoSpaceDN w:val="0"/>
        <w:adjustRightInd w:val="0"/>
        <w:ind w:firstLine="0"/>
      </w:pPr>
      <w:r w:rsidRPr="009223BF">
        <w:t xml:space="preserve">- при движении транспорта и организации по местному проезду движения общественного пассажирского транспорта в двух направления - </w:t>
      </w:r>
      <w:smartTag w:uri="urn:schemas-microsoft-com:office:smarttags" w:element="metricconverter">
        <w:smartTagPr>
          <w:attr w:name="ProductID" w:val="2,5 м"/>
        </w:smartTagPr>
        <w:r w:rsidRPr="009223BF">
          <w:t>10,50 м</w:t>
        </w:r>
      </w:smartTag>
      <w:r w:rsidRPr="009223BF">
        <w:t>.</w:t>
      </w:r>
    </w:p>
    <w:p w:rsidR="001E64E2" w:rsidRPr="009223BF" w:rsidRDefault="001E64E2" w:rsidP="009223BF">
      <w:pPr>
        <w:autoSpaceDE w:val="0"/>
        <w:autoSpaceDN w:val="0"/>
        <w:adjustRightInd w:val="0"/>
        <w:ind w:firstLine="0"/>
      </w:pPr>
      <w:r w:rsidRPr="009223BF">
        <w:t>Согласно п. 5.2 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установлены расчетные показатели минимально допустимого уровня обеспеченности:</w:t>
      </w:r>
    </w:p>
    <w:p w:rsidR="001E64E2" w:rsidRPr="009223BF" w:rsidRDefault="001E64E2" w:rsidP="009223BF">
      <w:pPr>
        <w:autoSpaceDE w:val="0"/>
        <w:autoSpaceDN w:val="0"/>
        <w:adjustRightInd w:val="0"/>
        <w:ind w:firstLine="0"/>
      </w:pPr>
      <w:r w:rsidRPr="009223BF">
        <w:t xml:space="preserve">- расстояние до примыканий пешеходно-транспортных улиц, улиц и дорог местного значения, а также проездов к другим магистральным улицам и дорогам регулируемого движения: на расстоянии не менее </w:t>
      </w:r>
      <w:smartTag w:uri="urn:schemas-microsoft-com:office:smarttags" w:element="metricconverter">
        <w:smartTagPr>
          <w:attr w:name="ProductID" w:val="2,5 м"/>
        </w:smartTagPr>
        <w:r w:rsidRPr="009223BF">
          <w:t>50 м</w:t>
        </w:r>
      </w:smartTag>
      <w:r w:rsidRPr="009223BF">
        <w:t xml:space="preserve"> от конца кривой радиуса закругления на ближайшем пересечении и не менее </w:t>
      </w:r>
      <w:smartTag w:uri="urn:schemas-microsoft-com:office:smarttags" w:element="metricconverter">
        <w:smartTagPr>
          <w:attr w:name="ProductID" w:val="2,5 м"/>
        </w:smartTagPr>
        <w:r w:rsidRPr="009223BF">
          <w:t>150 м</w:t>
        </w:r>
      </w:smartTag>
      <w:r w:rsidRPr="009223BF">
        <w:t xml:space="preserve"> друг от друга.</w:t>
      </w:r>
    </w:p>
    <w:p w:rsidR="001E64E2" w:rsidRPr="009223BF" w:rsidRDefault="001E64E2" w:rsidP="009223BF">
      <w:pPr>
        <w:autoSpaceDE w:val="0"/>
        <w:autoSpaceDN w:val="0"/>
        <w:adjustRightInd w:val="0"/>
        <w:ind w:firstLine="0"/>
      </w:pPr>
      <w:r w:rsidRPr="009223BF">
        <w:t>Согласно п. 6.19 СНиП 2.07.01-89*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1E64E2" w:rsidRPr="009223BF" w:rsidRDefault="001E64E2" w:rsidP="009223BF">
      <w:pPr>
        <w:autoSpaceDE w:val="0"/>
        <w:autoSpaceDN w:val="0"/>
        <w:adjustRightInd w:val="0"/>
        <w:ind w:firstLine="0"/>
      </w:pPr>
      <w:r w:rsidRPr="009223BF">
        <w:t xml:space="preserve">- от края основной проезжей части магистральных дорог до линии регулирования жилой застройки: не менее </w:t>
      </w:r>
      <w:smartTag w:uri="urn:schemas-microsoft-com:office:smarttags" w:element="metricconverter">
        <w:smartTagPr>
          <w:attr w:name="ProductID" w:val="2,5 м"/>
        </w:smartTagPr>
        <w:r w:rsidRPr="009223BF">
          <w:t>50 м</w:t>
        </w:r>
      </w:smartTag>
      <w:r w:rsidRPr="009223BF">
        <w:t xml:space="preserve">, а при условии применения шумозащитных устройств - не менее </w:t>
      </w:r>
      <w:smartTag w:uri="urn:schemas-microsoft-com:office:smarttags" w:element="metricconverter">
        <w:smartTagPr>
          <w:attr w:name="ProductID" w:val="2,5 м"/>
        </w:smartTagPr>
        <w:r w:rsidRPr="009223BF">
          <w:t>25 м</w:t>
        </w:r>
      </w:smartTag>
      <w:r w:rsidRPr="009223BF">
        <w:t>.</w:t>
      </w:r>
    </w:p>
    <w:p w:rsidR="001E64E2" w:rsidRPr="009223BF" w:rsidRDefault="001E64E2" w:rsidP="009223BF">
      <w:pPr>
        <w:autoSpaceDE w:val="0"/>
        <w:autoSpaceDN w:val="0"/>
        <w:adjustRightInd w:val="0"/>
        <w:ind w:firstLine="0"/>
      </w:pPr>
      <w:r w:rsidRPr="009223BF">
        <w:t xml:space="preserve">- от края основной проезжей части улиц, местных или боковых проездов до линии застройки: не более </w:t>
      </w:r>
      <w:smartTag w:uri="urn:schemas-microsoft-com:office:smarttags" w:element="metricconverter">
        <w:smartTagPr>
          <w:attr w:name="ProductID" w:val="2,5 м"/>
        </w:smartTagPr>
        <w:r w:rsidRPr="009223BF">
          <w:t>25 м</w:t>
        </w:r>
      </w:smartTag>
      <w:r w:rsidRPr="009223BF">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2,5 м"/>
        </w:smartTagPr>
        <w:r w:rsidRPr="009223BF">
          <w:t>5 м</w:t>
        </w:r>
      </w:smartTag>
      <w:r w:rsidRPr="009223BF">
        <w:t xml:space="preserve"> от линии застройки полосу шириной </w:t>
      </w:r>
      <w:smartTag w:uri="urn:schemas-microsoft-com:office:smarttags" w:element="metricconverter">
        <w:smartTagPr>
          <w:attr w:name="ProductID" w:val="2,5 м"/>
        </w:smartTagPr>
        <w:r w:rsidRPr="009223BF">
          <w:t>6 м</w:t>
        </w:r>
      </w:smartTag>
      <w:r w:rsidRPr="009223BF">
        <w:t>, пригодную для проезда пожарных машин.</w:t>
      </w:r>
    </w:p>
    <w:p w:rsidR="001E64E2" w:rsidRPr="009223BF" w:rsidRDefault="001E64E2" w:rsidP="009223BF">
      <w:pPr>
        <w:autoSpaceDE w:val="0"/>
        <w:autoSpaceDN w:val="0"/>
        <w:adjustRightInd w:val="0"/>
        <w:ind w:firstLine="0"/>
      </w:pPr>
      <w:r w:rsidRPr="009223BF">
        <w:t>Для въездов и выездов на территории кварталов и микрорайонов установлены расчетные показатели минимально допустимого уровня расстояний:</w:t>
      </w:r>
    </w:p>
    <w:p w:rsidR="001E64E2" w:rsidRPr="009223BF" w:rsidRDefault="001E64E2" w:rsidP="009223BF">
      <w:pPr>
        <w:autoSpaceDE w:val="0"/>
        <w:autoSpaceDN w:val="0"/>
        <w:adjustRightInd w:val="0"/>
        <w:ind w:firstLine="0"/>
      </w:pPr>
      <w:r w:rsidRPr="009223BF">
        <w:t xml:space="preserve">- от границы пересечений улиц, дорог и проездов местного значения (от стоп-линии) - не менее </w:t>
      </w:r>
      <w:smartTag w:uri="urn:schemas-microsoft-com:office:smarttags" w:element="metricconverter">
        <w:smartTagPr>
          <w:attr w:name="ProductID" w:val="2,5 м"/>
        </w:smartTagPr>
        <w:r w:rsidRPr="009223BF">
          <w:t>35 м</w:t>
        </w:r>
      </w:smartTag>
      <w:r w:rsidRPr="009223BF">
        <w:t>;</w:t>
      </w:r>
    </w:p>
    <w:p w:rsidR="001E64E2" w:rsidRPr="009223BF" w:rsidRDefault="001E64E2" w:rsidP="009223BF">
      <w:pPr>
        <w:autoSpaceDE w:val="0"/>
        <w:autoSpaceDN w:val="0"/>
        <w:adjustRightInd w:val="0"/>
        <w:ind w:firstLine="0"/>
      </w:pPr>
      <w:r w:rsidRPr="009223BF">
        <w:t xml:space="preserve">- от остановочного пункта общественного транспорта при отсутствии островка безопасности - не менее </w:t>
      </w:r>
      <w:smartTag w:uri="urn:schemas-microsoft-com:office:smarttags" w:element="metricconverter">
        <w:smartTagPr>
          <w:attr w:name="ProductID" w:val="2,5 м"/>
        </w:smartTagPr>
        <w:r w:rsidRPr="009223BF">
          <w:t>30 м</w:t>
        </w:r>
      </w:smartTag>
      <w:r w:rsidRPr="009223BF">
        <w:t>;</w:t>
      </w:r>
    </w:p>
    <w:p w:rsidR="001E64E2" w:rsidRPr="009223BF" w:rsidRDefault="001E64E2" w:rsidP="009223BF">
      <w:pPr>
        <w:autoSpaceDE w:val="0"/>
        <w:autoSpaceDN w:val="0"/>
        <w:adjustRightInd w:val="0"/>
        <w:ind w:firstLine="0"/>
      </w:pPr>
      <w:r w:rsidRPr="009223BF">
        <w:t xml:space="preserve">- от остановочного пункта общественного транспорта при поднятом над уровнем проезжей части островком безопасности - не менее </w:t>
      </w:r>
      <w:smartTag w:uri="urn:schemas-microsoft-com:office:smarttags" w:element="metricconverter">
        <w:smartTagPr>
          <w:attr w:name="ProductID" w:val="2,5 м"/>
        </w:smartTagPr>
        <w:r w:rsidRPr="009223BF">
          <w:t>20 м</w:t>
        </w:r>
      </w:smartTag>
      <w:r w:rsidRPr="009223BF">
        <w:t>.</w:t>
      </w:r>
    </w:p>
    <w:p w:rsidR="001E64E2" w:rsidRPr="009223BF" w:rsidRDefault="001E64E2" w:rsidP="009223BF">
      <w:pPr>
        <w:autoSpaceDE w:val="0"/>
        <w:autoSpaceDN w:val="0"/>
        <w:adjustRightInd w:val="0"/>
        <w:ind w:firstLine="0"/>
      </w:pPr>
      <w:r w:rsidRPr="009223BF">
        <w:t xml:space="preserve">Согласно п. 2.9* СНиП 2.07.01-89* "Градостроительство. Планировка и застройка городских и сельских поселений" тупиковые проезды должны быть протяженностью не более </w:t>
      </w:r>
      <w:smartTag w:uri="urn:schemas-microsoft-com:office:smarttags" w:element="metricconverter">
        <w:smartTagPr>
          <w:attr w:name="ProductID" w:val="2,5 м"/>
        </w:smartTagPr>
        <w:r w:rsidRPr="009223BF">
          <w:t>150 м</w:t>
        </w:r>
      </w:smartTag>
      <w:r w:rsidRPr="009223BF">
        <w:t xml:space="preserve"> и заканчиваться поворотными площадками, обеспечивающими возможность разворота мусоровозов, уборочных и пожарных машин.</w:t>
      </w:r>
    </w:p>
    <w:p w:rsidR="001E64E2" w:rsidRPr="009223BF" w:rsidRDefault="001E64E2" w:rsidP="009223BF">
      <w:pPr>
        <w:autoSpaceDE w:val="0"/>
        <w:autoSpaceDN w:val="0"/>
        <w:adjustRightInd w:val="0"/>
        <w:ind w:firstLine="0"/>
      </w:pPr>
      <w:r w:rsidRPr="009223BF">
        <w:t xml:space="preserve">Согласно п. 6.20 СНиП 2.07.01-89* "Градостроительство. Планировка и застройка городских и сельских поселений" разворотные площадки должны быть с островками диаметром не менее </w:t>
      </w:r>
      <w:smartTag w:uri="urn:schemas-microsoft-com:office:smarttags" w:element="metricconverter">
        <w:smartTagPr>
          <w:attr w:name="ProductID" w:val="2,5 м"/>
        </w:smartTagPr>
        <w:r w:rsidRPr="009223BF">
          <w:t>16 м</w:t>
        </w:r>
      </w:smartTag>
      <w:r w:rsidRPr="009223BF">
        <w:t xml:space="preserve"> для разворота автомобилей и не менее </w:t>
      </w:r>
      <w:smartTag w:uri="urn:schemas-microsoft-com:office:smarttags" w:element="metricconverter">
        <w:smartTagPr>
          <w:attr w:name="ProductID" w:val="2,5 м"/>
        </w:smartTagPr>
        <w:r w:rsidRPr="009223BF">
          <w:t>30 м</w:t>
        </w:r>
      </w:smartTag>
      <w:r w:rsidRPr="009223BF">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E64E2" w:rsidRPr="009223BF" w:rsidRDefault="001E64E2" w:rsidP="009223BF">
      <w:pPr>
        <w:autoSpaceDE w:val="0"/>
        <w:autoSpaceDN w:val="0"/>
        <w:adjustRightInd w:val="0"/>
        <w:ind w:firstLine="0"/>
      </w:pPr>
      <w:r w:rsidRPr="009223BF">
        <w:t xml:space="preserve">Согласно п. 6.25 СНиП 2.07.01-89* "Градостроительство. Планировка и застройка городских и сельских поселений"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w:t>
      </w:r>
      <w:smartTag w:uri="urn:schemas-microsoft-com:office:smarttags" w:element="metricconverter">
        <w:smartTagPr>
          <w:attr w:name="ProductID" w:val="2,5 м"/>
        </w:smartTagPr>
        <w:r w:rsidRPr="009223BF">
          <w:t>300 м</w:t>
        </w:r>
      </w:smartTag>
      <w:r w:rsidRPr="009223BF">
        <w:t>.</w:t>
      </w:r>
    </w:p>
    <w:p w:rsidR="001E64E2" w:rsidRPr="009223BF" w:rsidRDefault="001E64E2" w:rsidP="009223BF">
      <w:pPr>
        <w:autoSpaceDE w:val="0"/>
        <w:autoSpaceDN w:val="0"/>
        <w:adjustRightInd w:val="0"/>
        <w:ind w:firstLine="0"/>
      </w:pPr>
      <w:r w:rsidRPr="009223BF">
        <w:t>Пешеходные переходы в разных уровнях, оборудованные лестницами и пандусами, следует предусматривать с интервалом:</w:t>
      </w:r>
    </w:p>
    <w:p w:rsidR="001E64E2" w:rsidRPr="009223BF" w:rsidRDefault="001E64E2" w:rsidP="009223BF">
      <w:pPr>
        <w:autoSpaceDE w:val="0"/>
        <w:autoSpaceDN w:val="0"/>
        <w:adjustRightInd w:val="0"/>
        <w:ind w:firstLine="0"/>
      </w:pPr>
      <w:r w:rsidRPr="009223BF">
        <w:t xml:space="preserve">- </w:t>
      </w:r>
      <w:smartTag w:uri="urn:schemas-microsoft-com:office:smarttags" w:element="metricconverter">
        <w:smartTagPr>
          <w:attr w:name="ProductID" w:val="2,5 м"/>
        </w:smartTagPr>
        <w:r w:rsidRPr="009223BF">
          <w:t>800 м</w:t>
        </w:r>
      </w:smartTag>
      <w:r w:rsidRPr="009223BF">
        <w:t xml:space="preserve"> на дорогах скоростного движения;</w:t>
      </w:r>
    </w:p>
    <w:p w:rsidR="001E64E2" w:rsidRPr="009223BF" w:rsidRDefault="001E64E2" w:rsidP="009223BF">
      <w:pPr>
        <w:autoSpaceDE w:val="0"/>
        <w:autoSpaceDN w:val="0"/>
        <w:adjustRightInd w:val="0"/>
        <w:ind w:firstLine="0"/>
      </w:pPr>
      <w:r w:rsidRPr="009223BF">
        <w:t xml:space="preserve">- </w:t>
      </w:r>
      <w:smartTag w:uri="urn:schemas-microsoft-com:office:smarttags" w:element="metricconverter">
        <w:smartTagPr>
          <w:attr w:name="ProductID" w:val="2,5 м"/>
        </w:smartTagPr>
        <w:r w:rsidRPr="009223BF">
          <w:t>400 м</w:t>
        </w:r>
      </w:smartTag>
      <w:r w:rsidRPr="009223BF">
        <w:t xml:space="preserve"> на магистральных улицах непрерывного движения.</w:t>
      </w:r>
    </w:p>
    <w:p w:rsidR="001E64E2" w:rsidRPr="009223BF" w:rsidRDefault="001E64E2" w:rsidP="009223BF">
      <w:pPr>
        <w:autoSpaceDE w:val="0"/>
        <w:autoSpaceDN w:val="0"/>
        <w:adjustRightInd w:val="0"/>
        <w:ind w:firstLine="0"/>
      </w:pPr>
      <w:r w:rsidRPr="009223BF">
        <w:t>Показатели автомобильных дорог общей сети применимы для автомобильных дорог регионального значения, местного значения муниципального района, местного значения поселений, местного значения городского округа.</w:t>
      </w:r>
    </w:p>
    <w:p w:rsidR="001E64E2" w:rsidRPr="009223BF" w:rsidRDefault="001E64E2" w:rsidP="009223BF">
      <w:pPr>
        <w:autoSpaceDE w:val="0"/>
        <w:autoSpaceDN w:val="0"/>
        <w:adjustRightInd w:val="0"/>
        <w:ind w:firstLine="0"/>
      </w:pPr>
      <w:r w:rsidRPr="009223BF">
        <w:t xml:space="preserve">Согласно таблице 3 СНиП 2.05.02-85* расчетные скорости движения для определения параметров плана, продольного и поперечного профилей, а также других параметров, зависящих от скорости движения принимают согласно </w:t>
      </w:r>
      <w:hyperlink w:anchor="Par10245" w:history="1">
        <w:r w:rsidRPr="009223BF">
          <w:t>таблицы 7</w:t>
        </w:r>
      </w:hyperlink>
      <w:r w:rsidRPr="009223BF">
        <w:t>3.</w:t>
      </w:r>
    </w:p>
    <w:p w:rsidR="001E64E2" w:rsidRPr="009223BF" w:rsidRDefault="001E64E2" w:rsidP="009223BF">
      <w:pPr>
        <w:pStyle w:val="3"/>
        <w:ind w:firstLine="0"/>
        <w:rPr>
          <w:b w:val="0"/>
          <w:sz w:val="24"/>
          <w:szCs w:val="24"/>
        </w:rPr>
      </w:pPr>
      <w:bookmarkStart w:id="753" w:name="Par10245"/>
      <w:bookmarkStart w:id="754" w:name="_Toc413935033"/>
      <w:bookmarkStart w:id="755" w:name="_Toc413935866"/>
      <w:bookmarkStart w:id="756" w:name="_Toc413939012"/>
      <w:bookmarkStart w:id="757" w:name="_Toc414000467"/>
      <w:bookmarkEnd w:id="753"/>
      <w:r w:rsidRPr="009223BF">
        <w:rPr>
          <w:b w:val="0"/>
          <w:sz w:val="24"/>
          <w:szCs w:val="24"/>
        </w:rPr>
        <w:t>Таблица 73. Расчетные скорости движения</w:t>
      </w:r>
      <w:bookmarkEnd w:id="754"/>
      <w:bookmarkEnd w:id="755"/>
      <w:bookmarkEnd w:id="756"/>
      <w:bookmarkEnd w:id="757"/>
    </w:p>
    <w:p w:rsidR="001E64E2" w:rsidRPr="009223BF" w:rsidRDefault="001E64E2" w:rsidP="009223BF">
      <w:pPr>
        <w:autoSpaceDE w:val="0"/>
        <w:autoSpaceDN w:val="0"/>
        <w:adjustRightInd w:val="0"/>
        <w:ind w:firstLine="0"/>
        <w:outlineLvl w:val="5"/>
      </w:pPr>
    </w:p>
    <w:tbl>
      <w:tblPr>
        <w:tblW w:w="5000" w:type="pct"/>
        <w:tblCellMar>
          <w:top w:w="75" w:type="dxa"/>
          <w:left w:w="0" w:type="dxa"/>
          <w:bottom w:w="75" w:type="dxa"/>
          <w:right w:w="0" w:type="dxa"/>
        </w:tblCellMar>
        <w:tblLook w:val="0000" w:firstRow="0" w:lastRow="0" w:firstColumn="0" w:lastColumn="0" w:noHBand="0" w:noVBand="0"/>
      </w:tblPr>
      <w:tblGrid>
        <w:gridCol w:w="1699"/>
        <w:gridCol w:w="3766"/>
        <w:gridCol w:w="4858"/>
      </w:tblGrid>
      <w:tr w:rsidR="001E64E2" w:rsidRPr="009223BF" w:rsidTr="00606E2B">
        <w:tc>
          <w:tcPr>
            <w:tcW w:w="8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Категория дороги</w:t>
            </w:r>
          </w:p>
        </w:tc>
        <w:tc>
          <w:tcPr>
            <w:tcW w:w="41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Расчетные скорости, км/ч</w:t>
            </w:r>
          </w:p>
        </w:tc>
      </w:tr>
      <w:tr w:rsidR="001E64E2" w:rsidRPr="009223BF" w:rsidTr="00606E2B">
        <w:tc>
          <w:tcPr>
            <w:tcW w:w="8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8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Основные</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Допускаемые на трудных участках пересеченной местности</w:t>
            </w:r>
          </w:p>
        </w:tc>
      </w:tr>
      <w:tr w:rsidR="001E64E2" w:rsidRPr="009223BF" w:rsidTr="00606E2B">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IA</w:t>
            </w:r>
          </w:p>
        </w:tc>
        <w:tc>
          <w:tcPr>
            <w:tcW w:w="18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150</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120</w:t>
            </w:r>
          </w:p>
        </w:tc>
      </w:tr>
      <w:tr w:rsidR="001E64E2" w:rsidRPr="009223BF" w:rsidTr="00606E2B">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IБ</w:t>
            </w:r>
          </w:p>
        </w:tc>
        <w:tc>
          <w:tcPr>
            <w:tcW w:w="18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120</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r>
      <w:tr w:rsidR="001E64E2" w:rsidRPr="009223BF" w:rsidTr="00606E2B">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IB</w:t>
            </w:r>
          </w:p>
        </w:tc>
        <w:tc>
          <w:tcPr>
            <w:tcW w:w="18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r>
      <w:tr w:rsidR="001E64E2" w:rsidRPr="009223BF" w:rsidTr="00606E2B">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II</w:t>
            </w:r>
          </w:p>
        </w:tc>
        <w:tc>
          <w:tcPr>
            <w:tcW w:w="18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120</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r>
      <w:tr w:rsidR="001E64E2" w:rsidRPr="009223BF" w:rsidTr="00606E2B">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III</w:t>
            </w:r>
          </w:p>
        </w:tc>
        <w:tc>
          <w:tcPr>
            <w:tcW w:w="18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r>
      <w:tr w:rsidR="001E64E2" w:rsidRPr="009223BF" w:rsidTr="00606E2B">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IV</w:t>
            </w:r>
          </w:p>
        </w:tc>
        <w:tc>
          <w:tcPr>
            <w:tcW w:w="18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80</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r>
      <w:tr w:rsidR="001E64E2" w:rsidRPr="009223BF" w:rsidTr="00606E2B">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V</w:t>
            </w:r>
          </w:p>
        </w:tc>
        <w:tc>
          <w:tcPr>
            <w:tcW w:w="18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60</w:t>
            </w:r>
          </w:p>
        </w:tc>
        <w:tc>
          <w:tcPr>
            <w:tcW w:w="2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bl>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 xml:space="preserve">Расчетные скорости, установленные в </w:t>
      </w:r>
      <w:hyperlink w:anchor="Par2072" w:history="1">
        <w:r w:rsidRPr="009223BF">
          <w:t>таблице</w:t>
        </w:r>
      </w:hyperlink>
      <w:r w:rsidRPr="009223BF">
        <w:t xml:space="preserve"> для трудных участков пересеченной 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1E64E2" w:rsidRPr="009223BF" w:rsidRDefault="001E64E2" w:rsidP="009223BF">
      <w:pPr>
        <w:autoSpaceDE w:val="0"/>
        <w:autoSpaceDN w:val="0"/>
        <w:adjustRightInd w:val="0"/>
        <w:ind w:firstLine="0"/>
      </w:pPr>
      <w:r w:rsidRPr="009223BF">
        <w:t xml:space="preserve">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в пределах населенного пункта, при соответствующем технико-экономическом обосновании (согласно 4.1* СНиП 2.05.02-85*), допускается принимать расчетные скорости, установленные в </w:t>
      </w:r>
      <w:hyperlink w:anchor="Par2072" w:history="1">
        <w:r w:rsidRPr="009223BF">
          <w:t>таблице 20</w:t>
        </w:r>
      </w:hyperlink>
      <w:r w:rsidRPr="009223BF">
        <w:t xml:space="preserve"> для трудных участков пересеченной местности.</w:t>
      </w:r>
    </w:p>
    <w:p w:rsidR="00606E2B" w:rsidRDefault="001E64E2" w:rsidP="00606E2B">
      <w:pPr>
        <w:autoSpaceDE w:val="0"/>
        <w:autoSpaceDN w:val="0"/>
        <w:adjustRightInd w:val="0"/>
        <w:ind w:firstLine="0"/>
      </w:pPr>
      <w:r w:rsidRPr="009223BF">
        <w:t xml:space="preserve">Согласно таблице 4* СНиП 2.05.02-85* 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w:t>
      </w:r>
      <w:hyperlink w:anchor="Par10277" w:history="1">
        <w:r w:rsidRPr="009223BF">
          <w:t>таблицей 7</w:t>
        </w:r>
      </w:hyperlink>
      <w:r w:rsidRPr="009223BF">
        <w:t>4.</w:t>
      </w:r>
      <w:bookmarkStart w:id="758" w:name="Par10277"/>
      <w:bookmarkStart w:id="759" w:name="Par10466"/>
      <w:bookmarkStart w:id="760" w:name="_Toc413935041"/>
      <w:bookmarkStart w:id="761" w:name="_Toc413935874"/>
      <w:bookmarkStart w:id="762" w:name="_Toc413939016"/>
      <w:bookmarkStart w:id="763" w:name="_Toc414000471"/>
      <w:bookmarkEnd w:id="758"/>
      <w:bookmarkEnd w:id="759"/>
    </w:p>
    <w:p w:rsidR="001E64E2" w:rsidRPr="00606E2B" w:rsidRDefault="001E64E2" w:rsidP="00606E2B">
      <w:pPr>
        <w:autoSpaceDE w:val="0"/>
        <w:autoSpaceDN w:val="0"/>
        <w:adjustRightInd w:val="0"/>
        <w:ind w:firstLine="0"/>
      </w:pPr>
      <w:r w:rsidRPr="00606E2B">
        <w:t>Таблица 77. Нормы земельных участков гаражей и парков</w:t>
      </w:r>
      <w:bookmarkStart w:id="764" w:name="_Toc413935042"/>
      <w:bookmarkStart w:id="765" w:name="_Toc413935875"/>
      <w:bookmarkEnd w:id="760"/>
      <w:bookmarkEnd w:id="761"/>
      <w:r w:rsidRPr="00606E2B">
        <w:t> транспортных средств</w:t>
      </w:r>
      <w:bookmarkEnd w:id="762"/>
      <w:bookmarkEnd w:id="763"/>
      <w:bookmarkEnd w:id="764"/>
      <w:bookmarkEnd w:id="765"/>
    </w:p>
    <w:tbl>
      <w:tblPr>
        <w:tblW w:w="5000" w:type="pct"/>
        <w:tblCellMar>
          <w:top w:w="75" w:type="dxa"/>
          <w:left w:w="0" w:type="dxa"/>
          <w:bottom w:w="75" w:type="dxa"/>
          <w:right w:w="0" w:type="dxa"/>
        </w:tblCellMar>
        <w:tblLook w:val="0000" w:firstRow="0" w:lastRow="0" w:firstColumn="0" w:lastColumn="0" w:noHBand="0" w:noVBand="0"/>
      </w:tblPr>
      <w:tblGrid>
        <w:gridCol w:w="2429"/>
        <w:gridCol w:w="2247"/>
        <w:gridCol w:w="2703"/>
        <w:gridCol w:w="2944"/>
      </w:tblGrid>
      <w:tr w:rsidR="001E64E2" w:rsidRPr="009223BF" w:rsidTr="00606E2B">
        <w:tc>
          <w:tcPr>
            <w:tcW w:w="11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Объекты</w:t>
            </w:r>
          </w:p>
        </w:tc>
        <w:tc>
          <w:tcPr>
            <w:tcW w:w="10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Расчетная единица</w:t>
            </w:r>
          </w:p>
        </w:tc>
        <w:tc>
          <w:tcPr>
            <w:tcW w:w="1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Вместимость объекта</w:t>
            </w:r>
          </w:p>
        </w:tc>
        <w:tc>
          <w:tcPr>
            <w:tcW w:w="1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Площадь участка на объект, га</w:t>
            </w:r>
          </w:p>
        </w:tc>
      </w:tr>
      <w:tr w:rsidR="001E64E2" w:rsidRPr="009223BF" w:rsidTr="00606E2B">
        <w:tc>
          <w:tcPr>
            <w:tcW w:w="117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Автобусные парки (гаражи)</w:t>
            </w:r>
          </w:p>
        </w:tc>
        <w:tc>
          <w:tcPr>
            <w:tcW w:w="10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Машина</w:t>
            </w:r>
          </w:p>
        </w:tc>
        <w:tc>
          <w:tcPr>
            <w:tcW w:w="1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w:t>
            </w:r>
          </w:p>
        </w:tc>
        <w:tc>
          <w:tcPr>
            <w:tcW w:w="1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w:t>
            </w:r>
          </w:p>
        </w:tc>
      </w:tr>
      <w:tr w:rsidR="001E64E2" w:rsidRPr="009223BF" w:rsidTr="00606E2B">
        <w:tc>
          <w:tcPr>
            <w:tcW w:w="117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7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117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0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c>
          <w:tcPr>
            <w:tcW w:w="1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bl>
    <w:p w:rsidR="001E64E2" w:rsidRPr="009223BF" w:rsidRDefault="001E64E2" w:rsidP="009223BF">
      <w:pPr>
        <w:autoSpaceDE w:val="0"/>
        <w:autoSpaceDN w:val="0"/>
        <w:adjustRightInd w:val="0"/>
        <w:ind w:firstLine="0"/>
      </w:pPr>
      <w:r w:rsidRPr="009223BF">
        <w:t>Примечание - Для условий реконструкции размеры земельных участков при соответствующем обосновании допускается уменьшать, но не более чем на 20%.</w:t>
      </w:r>
    </w:p>
    <w:p w:rsidR="001E64E2" w:rsidRPr="009223BF" w:rsidRDefault="001E64E2" w:rsidP="009223BF">
      <w:pPr>
        <w:pStyle w:val="3"/>
        <w:ind w:firstLine="0"/>
        <w:rPr>
          <w:b w:val="0"/>
          <w:sz w:val="24"/>
          <w:szCs w:val="24"/>
        </w:rPr>
      </w:pPr>
      <w:bookmarkStart w:id="766" w:name="Par11205"/>
      <w:bookmarkStart w:id="767" w:name="_Toc413935069"/>
      <w:bookmarkStart w:id="768" w:name="_Toc413935902"/>
      <w:bookmarkStart w:id="769" w:name="_Toc413939030"/>
      <w:bookmarkStart w:id="770" w:name="_Toc414000485"/>
      <w:bookmarkEnd w:id="766"/>
      <w:r w:rsidRPr="009223BF">
        <w:rPr>
          <w:b w:val="0"/>
          <w:sz w:val="24"/>
          <w:szCs w:val="24"/>
        </w:rPr>
        <w:t>Таблица 91. Показатели минимальной плотности застройки</w:t>
      </w:r>
      <w:bookmarkStart w:id="771" w:name="_Toc413935070"/>
      <w:bookmarkStart w:id="772" w:name="_Toc413935903"/>
      <w:bookmarkEnd w:id="767"/>
      <w:bookmarkEnd w:id="768"/>
      <w:r w:rsidRPr="009223BF">
        <w:rPr>
          <w:b w:val="0"/>
          <w:sz w:val="24"/>
          <w:szCs w:val="24"/>
        </w:rPr>
        <w:t> площадок сельскохозяйственных предприятий</w:t>
      </w:r>
      <w:bookmarkEnd w:id="769"/>
      <w:bookmarkEnd w:id="770"/>
      <w:bookmarkEnd w:id="771"/>
      <w:bookmarkEnd w:id="772"/>
    </w:p>
    <w:p w:rsidR="001E64E2" w:rsidRPr="009223BF" w:rsidRDefault="001E64E2" w:rsidP="009223BF">
      <w:pPr>
        <w:ind w:firstLine="0"/>
      </w:pPr>
    </w:p>
    <w:tbl>
      <w:tblPr>
        <w:tblW w:w="5000" w:type="pct"/>
        <w:tblCellMar>
          <w:top w:w="75" w:type="dxa"/>
          <w:left w:w="0" w:type="dxa"/>
          <w:bottom w:w="75" w:type="dxa"/>
          <w:right w:w="0" w:type="dxa"/>
        </w:tblCellMar>
        <w:tblLook w:val="0000" w:firstRow="0" w:lastRow="0" w:firstColumn="0" w:lastColumn="0" w:noHBand="0" w:noVBand="0"/>
      </w:tblPr>
      <w:tblGrid>
        <w:gridCol w:w="7542"/>
        <w:gridCol w:w="2781"/>
      </w:tblGrid>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Предприятия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Минимальная плотность застройки, %</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773" w:name="Par11210"/>
            <w:bookmarkEnd w:id="773"/>
            <w:r w:rsidRPr="009223BF">
              <w:t xml:space="preserve">I. КРУПНОГО РОГАТОГО СКОТА </w:t>
            </w:r>
            <w:hyperlink w:anchor="Par11281" w:history="1">
              <w:r w:rsidRPr="009223BF">
                <w:t>&lt;*&gt;</w:t>
              </w:r>
            </w:hyperlink>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 Товарные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Молочные при привязном содержании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400 и 600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 51</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800 и 1200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52; 55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Молочные при беспривязном содержании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400 и 600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 51</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800 и 1200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52; 55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Мясные с полным оборотом стада и репродукторные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400 и 600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800 и 1200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Выращивание нетелей</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900 и 1200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51</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2000 и 3000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4500 и 6000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53</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Доращивания и откорма крупного рогатого скота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3000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6000 и 12000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Выращивания телят, доращивания и откорма молодняка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3000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6000 и 12000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Откормочные площадки</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3000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57</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5000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59</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10000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61</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 Племенные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Молочные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400 и 600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46; 52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800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53</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Мясные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400 и 600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800 коров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Выращивание нетелей</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1000 и 2000 скотомест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52</w:t>
            </w:r>
          </w:p>
        </w:tc>
      </w:tr>
      <w:tr w:rsidR="001E64E2" w:rsidRPr="009223BF" w:rsidTr="00606E2B">
        <w:tc>
          <w:tcPr>
            <w:tcW w:w="50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774" w:name="Par11281"/>
            <w:bookmarkEnd w:id="774"/>
            <w:r w:rsidRPr="009223BF">
              <w:t>&lt;*&gt; Для ферм крупного рогатого скота приведены показатели при хранении грубых кормов и подстилки в сараях и под навесами.</w:t>
            </w:r>
          </w:p>
          <w:p w:rsidR="001E64E2" w:rsidRPr="009223BF" w:rsidRDefault="001E64E2" w:rsidP="009223BF">
            <w:pPr>
              <w:autoSpaceDE w:val="0"/>
              <w:autoSpaceDN w:val="0"/>
              <w:adjustRightInd w:val="0"/>
              <w:ind w:firstLine="0"/>
            </w:pPr>
            <w:r w:rsidRPr="009223BF">
              <w:t>При хранении грубых кормов и подстилки в скирдах показатели допускается уменьшать, но не более чем на 10%.</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775" w:name="Par11283"/>
            <w:bookmarkEnd w:id="775"/>
            <w:r w:rsidRPr="009223BF">
              <w:t>II. СВИНОВОДЧЕСКИЕ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 Товарные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Репродукторные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6000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12000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36</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24000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Откормочные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6000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12000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24000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 законченным производственным циклом</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6000 и 12000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24000 и 27000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36</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54000 и 108000 голов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38; 39</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 Племенные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200 основных маток</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300 основных маток</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47</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600 основных маток</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49</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776" w:name="Par11319"/>
            <w:bookmarkEnd w:id="776"/>
            <w:r w:rsidRPr="009223BF">
              <w:t xml:space="preserve">III. ПТИЦЕВОДЧЕСКИЕ </w:t>
            </w:r>
            <w:hyperlink w:anchor="Par11372" w:history="1">
              <w:r w:rsidRPr="009223BF">
                <w:t>&lt;*&gt;</w:t>
              </w:r>
            </w:hyperlink>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 Яичного направления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300 тыс. кур-несушек</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400 - 500 тыс. кур-несушек:</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промстада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ремонтного молодняка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родительского стада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31</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инкубатория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600 тыс. кур-несушек:</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промстада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29</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ремонтного молодняка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29</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родительского стада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34</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инкубатория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34</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 млн. кур-несушек:</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промстада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ремонтного молодняка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26</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родительского стада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26</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инкубатория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26</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 Мясного направления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Куры-бройлеры</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3 млн. бройлеров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промстада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ремонтного молодняка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33</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родительского стада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33</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инкубатория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убоя и переработки</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23</w:t>
            </w:r>
          </w:p>
        </w:tc>
      </w:tr>
      <w:tr w:rsidR="001E64E2" w:rsidRPr="009223BF" w:rsidTr="00606E2B">
        <w:tc>
          <w:tcPr>
            <w:tcW w:w="50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w:t>
            </w:r>
          </w:p>
          <w:p w:rsidR="001E64E2" w:rsidRPr="009223BF" w:rsidRDefault="001E64E2" w:rsidP="009223BF">
            <w:pPr>
              <w:autoSpaceDE w:val="0"/>
              <w:autoSpaceDN w:val="0"/>
              <w:adjustRightInd w:val="0"/>
              <w:ind w:firstLine="0"/>
            </w:pPr>
            <w:bookmarkStart w:id="777" w:name="Par11372"/>
            <w:bookmarkEnd w:id="777"/>
            <w:r w:rsidRPr="009223BF">
              <w:t>&lt;*&gt; Показатели приведены для одноэтажных зданий.</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В Племенные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Яичного направления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Племзавод на 50 тыс. кур</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24</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Племзавод на 100 тыс. кур</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Племрепродуктор на 100 тыс. кур</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26</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Племрепродуктор на 200 тыс. кур</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Племрепродуктор на 300 тыс. кур</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Мясного направления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Племзавод на 50 и 100 тыс. кур</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Племрепродуктор на 200 тыс. кур:</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взрослой птицы</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зона ремонтного молодняка</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29</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778" w:name="Par11397"/>
            <w:bookmarkEnd w:id="778"/>
            <w:r w:rsidRPr="009223BF">
              <w:t>IV. ЗВЕРОВОДЧЕСКИЕ И КРОЛИКОВОДЧЕСКИЕ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Содержание животных в шедах</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Звероводческие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Кролиководческие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24</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Содержание животных в зданиях</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Нутриеводческие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40</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Кролиководческие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779" w:name="Par11411"/>
            <w:bookmarkEnd w:id="779"/>
            <w:r w:rsidRPr="009223BF">
              <w:t>V. ТЕПЛИЧНЫЕ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 Многопролетные теплицы общей площадью</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6 га</w:t>
              </w:r>
            </w:smartTag>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54</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12 га</w:t>
              </w:r>
            </w:smartTag>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56</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 Однопролетные (ангарные) теплицы</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Общей площадью до </w:t>
            </w:r>
            <w:smartTag w:uri="urn:schemas-microsoft-com:office:smarttags" w:element="metricconverter">
              <w:smartTagPr>
                <w:attr w:name="ProductID" w:val="2,5 м"/>
              </w:smartTagPr>
              <w:r w:rsidRPr="009223BF">
                <w:t>5 га</w:t>
              </w:r>
            </w:smartTag>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42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780" w:name="Par11423"/>
            <w:bookmarkEnd w:id="780"/>
            <w:r w:rsidRPr="009223BF">
              <w:t>VI. ПО РЕМОНТУ СЕЛЬСКОХОЗЯЙСТВЕННОЙ ТЕХНИКИ</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А Центральные ремонтные мастерские</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для хозяйств с парком</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25 тракторов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25</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50 и 75 тракторов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100 тракторов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31</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Б Пункты технического обслуживания бригады или отделения хозяйств с парком</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10,20 и 30 тракторов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30</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На 40 и более тракторов</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38</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781" w:name="Par11441"/>
            <w:bookmarkEnd w:id="781"/>
            <w:r w:rsidRPr="009223BF">
              <w:t>VII. ГЛУБИННЫЕ СКЛАДСКИЕ КОМПЛЕКСЫ МИНЕРАЛЬНЫХ УДОБРЕНИЙ</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1600 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27</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1600 т до 3200 т</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32</w:t>
            </w: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outlineLvl w:val="5"/>
            </w:pPr>
            <w:bookmarkStart w:id="782" w:name="Par11447"/>
            <w:bookmarkEnd w:id="782"/>
            <w:r w:rsidRPr="009223BF">
              <w:t>VIII. ПРОЧИЕ ПРЕДПРИЯТИЯ</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p>
        </w:tc>
      </w:tr>
      <w:tr w:rsidR="001E64E2" w:rsidRPr="009223BF" w:rsidTr="00606E2B">
        <w:tc>
          <w:tcPr>
            <w:tcW w:w="36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По переработке или хранению сельскохозяйственной продукции</w:t>
            </w:r>
          </w:p>
        </w:tc>
        <w:tc>
          <w:tcPr>
            <w:tcW w:w="1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w:t>
            </w:r>
          </w:p>
        </w:tc>
      </w:tr>
    </w:tbl>
    <w:p w:rsidR="001E64E2" w:rsidRPr="009223BF" w:rsidRDefault="001E64E2" w:rsidP="009223BF">
      <w:pPr>
        <w:autoSpaceDE w:val="0"/>
        <w:autoSpaceDN w:val="0"/>
        <w:adjustRightInd w:val="0"/>
        <w:ind w:firstLine="0"/>
      </w:pPr>
      <w:r w:rsidRPr="009223BF">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w:t>
      </w:r>
      <w:hyperlink w:anchor="Par11205" w:history="1">
        <w:r w:rsidRPr="009223BF">
          <w:t>таблицей</w:t>
        </w:r>
      </w:hyperlink>
      <w:r w:rsidRPr="009223BF">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1E64E2" w:rsidRPr="009223BF" w:rsidRDefault="001E64E2" w:rsidP="009223BF">
      <w:pPr>
        <w:autoSpaceDE w:val="0"/>
        <w:autoSpaceDN w:val="0"/>
        <w:adjustRightInd w:val="0"/>
        <w:ind w:firstLine="0"/>
        <w:outlineLvl w:val="3"/>
      </w:pPr>
      <w:bookmarkStart w:id="783" w:name="Par11453"/>
      <w:bookmarkStart w:id="784" w:name="Par11571"/>
      <w:bookmarkEnd w:id="783"/>
      <w:bookmarkEnd w:id="784"/>
      <w:r w:rsidRPr="009223BF">
        <w:t>3.4.16. Обоснование расчетных показателей для объектов местного значения в области благоустройства и озеленения</w:t>
      </w:r>
    </w:p>
    <w:p w:rsidR="001E64E2" w:rsidRPr="009223BF" w:rsidRDefault="001E64E2" w:rsidP="009223BF">
      <w:pPr>
        <w:autoSpaceDE w:val="0"/>
        <w:autoSpaceDN w:val="0"/>
        <w:adjustRightInd w:val="0"/>
        <w:ind w:firstLine="0"/>
      </w:pPr>
      <w:r w:rsidRPr="009223BF">
        <w:t>Согласно статье 16 Федерального закона "</w:t>
      </w:r>
      <w:hyperlink r:id="rId33" w:tooltip="Об общих принципах организации местного самоуправления в Российской" w:history="1">
        <w:r w:rsidRPr="00543C87">
          <w:rPr>
            <w:rStyle w:val="a3"/>
          </w:rPr>
          <w:t>Об общих принципах организации местного самоуправления в Российской</w:t>
        </w:r>
      </w:hyperlink>
      <w:r w:rsidRPr="009223BF">
        <w:t xml:space="preserve"> Федерации" к вопросам местного значения поселений и городских округов относится организация благоустройства территории населенных пунктов, включая озеленение территории.</w:t>
      </w: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в соответствии с СНиП 2.07.01-89* "Градостроительство. Планировка и застройка городских и сельских поселений".</w:t>
      </w:r>
    </w:p>
    <w:p w:rsidR="001E64E2" w:rsidRPr="009223BF" w:rsidRDefault="001E64E2" w:rsidP="009223BF">
      <w:pPr>
        <w:autoSpaceDE w:val="0"/>
        <w:autoSpaceDN w:val="0"/>
        <w:adjustRightInd w:val="0"/>
        <w:ind w:firstLine="0"/>
      </w:pPr>
      <w:r w:rsidRPr="009223BF">
        <w:t>В региональных 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w:t>
      </w:r>
    </w:p>
    <w:p w:rsidR="001E64E2" w:rsidRPr="009223BF" w:rsidRDefault="001E64E2" w:rsidP="009223BF">
      <w:pPr>
        <w:autoSpaceDE w:val="0"/>
        <w:autoSpaceDN w:val="0"/>
        <w:adjustRightInd w:val="0"/>
        <w:ind w:firstLine="0"/>
      </w:pPr>
      <w:r w:rsidRPr="009223BF">
        <w:t>для крупных и больших городов - 16 кв. м/чел.;</w:t>
      </w:r>
    </w:p>
    <w:p w:rsidR="001E64E2" w:rsidRPr="009223BF" w:rsidRDefault="001E64E2" w:rsidP="009223BF">
      <w:pPr>
        <w:autoSpaceDE w:val="0"/>
        <w:autoSpaceDN w:val="0"/>
        <w:adjustRightInd w:val="0"/>
        <w:ind w:firstLine="0"/>
      </w:pPr>
      <w:r w:rsidRPr="009223BF">
        <w:t>для средних городов - 13 кв. м/чел.;</w:t>
      </w:r>
    </w:p>
    <w:p w:rsidR="001E64E2" w:rsidRPr="009223BF" w:rsidRDefault="001E64E2" w:rsidP="009223BF">
      <w:pPr>
        <w:autoSpaceDE w:val="0"/>
        <w:autoSpaceDN w:val="0"/>
        <w:adjustRightInd w:val="0"/>
        <w:ind w:firstLine="0"/>
      </w:pPr>
      <w:r w:rsidRPr="009223BF">
        <w:t>для малых городов и поселков городского типа - 10 кв. м/чел.;</w:t>
      </w:r>
    </w:p>
    <w:p w:rsidR="001E64E2" w:rsidRPr="009223BF" w:rsidRDefault="001E64E2" w:rsidP="009223BF">
      <w:pPr>
        <w:autoSpaceDE w:val="0"/>
        <w:autoSpaceDN w:val="0"/>
        <w:adjustRightInd w:val="0"/>
        <w:ind w:firstLine="0"/>
      </w:pPr>
      <w:r w:rsidRPr="009223BF">
        <w:t>для сельских населенных пунктов - 12 кв. м/чел.</w:t>
      </w:r>
    </w:p>
    <w:p w:rsidR="001E64E2" w:rsidRPr="009223BF" w:rsidRDefault="001E64E2" w:rsidP="009223BF">
      <w:pPr>
        <w:autoSpaceDE w:val="0"/>
        <w:autoSpaceDN w:val="0"/>
        <w:adjustRightInd w:val="0"/>
        <w:ind w:firstLine="0"/>
      </w:pPr>
      <w:r w:rsidRPr="009223BF">
        <w:t>В средних,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1E64E2" w:rsidRPr="009223BF" w:rsidRDefault="001E64E2" w:rsidP="009223BF">
      <w:pPr>
        <w:autoSpaceDE w:val="0"/>
        <w:autoSpaceDN w:val="0"/>
        <w:adjustRightInd w:val="0"/>
        <w:ind w:firstLine="0"/>
      </w:pPr>
      <w:r w:rsidRPr="009223BF">
        <w:t>В соответствии с СНиП 2.07.01-89* "Градостроительство. Планировка и застройка городских и сельских поселений" установлены расчетные показатели минимально допустимой площади территории для размещения новых объектов озеленения рекреационного назначения не менее:</w:t>
      </w:r>
    </w:p>
    <w:p w:rsidR="001E64E2" w:rsidRPr="009223BF" w:rsidRDefault="001E64E2" w:rsidP="009223BF">
      <w:pPr>
        <w:autoSpaceDE w:val="0"/>
        <w:autoSpaceDN w:val="0"/>
        <w:adjustRightInd w:val="0"/>
        <w:ind w:firstLine="0"/>
      </w:pPr>
      <w:r w:rsidRPr="009223BF">
        <w:t xml:space="preserve">парки - </w:t>
      </w:r>
      <w:smartTag w:uri="urn:schemas-microsoft-com:office:smarttags" w:element="metricconverter">
        <w:smartTagPr>
          <w:attr w:name="ProductID" w:val="2,5 м"/>
        </w:smartTagPr>
        <w:r w:rsidRPr="009223BF">
          <w:t>5 га</w:t>
        </w:r>
      </w:smartTag>
      <w:r w:rsidRPr="009223BF">
        <w:t>;</w:t>
      </w:r>
    </w:p>
    <w:p w:rsidR="001E64E2" w:rsidRPr="009223BF" w:rsidRDefault="001E64E2" w:rsidP="009223BF">
      <w:pPr>
        <w:autoSpaceDE w:val="0"/>
        <w:autoSpaceDN w:val="0"/>
        <w:adjustRightInd w:val="0"/>
        <w:ind w:firstLine="0"/>
      </w:pPr>
      <w:r w:rsidRPr="009223BF">
        <w:t xml:space="preserve">сады - </w:t>
      </w:r>
      <w:smartTag w:uri="urn:schemas-microsoft-com:office:smarttags" w:element="metricconverter">
        <w:smartTagPr>
          <w:attr w:name="ProductID" w:val="2,5 м"/>
        </w:smartTagPr>
        <w:r w:rsidRPr="009223BF">
          <w:t>3 га</w:t>
        </w:r>
      </w:smartTag>
      <w:r w:rsidRPr="009223BF">
        <w:t>;</w:t>
      </w:r>
    </w:p>
    <w:p w:rsidR="001E64E2" w:rsidRPr="009223BF" w:rsidRDefault="001E64E2" w:rsidP="009223BF">
      <w:pPr>
        <w:autoSpaceDE w:val="0"/>
        <w:autoSpaceDN w:val="0"/>
        <w:adjustRightInd w:val="0"/>
        <w:ind w:firstLine="0"/>
      </w:pPr>
      <w:r w:rsidRPr="009223BF">
        <w:t xml:space="preserve">скверы - </w:t>
      </w:r>
      <w:smartTag w:uri="urn:schemas-microsoft-com:office:smarttags" w:element="metricconverter">
        <w:smartTagPr>
          <w:attr w:name="ProductID" w:val="2,5 м"/>
        </w:smartTagPr>
        <w:r w:rsidRPr="009223BF">
          <w:t>0,5 га</w:t>
        </w:r>
      </w:smartTag>
      <w:r w:rsidRPr="009223BF">
        <w:t>;</w:t>
      </w:r>
    </w:p>
    <w:p w:rsidR="001E64E2" w:rsidRPr="009223BF" w:rsidRDefault="001E64E2" w:rsidP="009223BF">
      <w:pPr>
        <w:autoSpaceDE w:val="0"/>
        <w:autoSpaceDN w:val="0"/>
        <w:adjustRightInd w:val="0"/>
        <w:ind w:firstLine="0"/>
      </w:pPr>
      <w:r w:rsidRPr="009223BF">
        <w:t xml:space="preserve">зоны массового кратковременного отдыха - </w:t>
      </w:r>
      <w:smartTag w:uri="urn:schemas-microsoft-com:office:smarttags" w:element="metricconverter">
        <w:smartTagPr>
          <w:attr w:name="ProductID" w:val="2,5 м"/>
        </w:smartTagPr>
        <w:r w:rsidRPr="009223BF">
          <w:t>50 га</w:t>
        </w:r>
      </w:smartTag>
      <w:r w:rsidRPr="009223BF">
        <w:t>.</w:t>
      </w:r>
    </w:p>
    <w:p w:rsidR="001E64E2" w:rsidRPr="009223BF" w:rsidRDefault="001E64E2" w:rsidP="009223BF">
      <w:pPr>
        <w:autoSpaceDE w:val="0"/>
        <w:autoSpaceDN w:val="0"/>
        <w:adjustRightInd w:val="0"/>
        <w:ind w:firstLine="0"/>
      </w:pPr>
      <w:r w:rsidRPr="009223BF">
        <w:t>Для условий реконструкции площадь указанных элементов допускается уменьшать.</w:t>
      </w:r>
    </w:p>
    <w:p w:rsidR="001E64E2" w:rsidRPr="009223BF" w:rsidRDefault="001E64E2" w:rsidP="009223BF">
      <w:pPr>
        <w:autoSpaceDE w:val="0"/>
        <w:autoSpaceDN w:val="0"/>
        <w:adjustRightInd w:val="0"/>
        <w:ind w:firstLine="0"/>
      </w:pPr>
      <w:r w:rsidRPr="009223BF">
        <w:t>Величина территории парка в условиях реконструкции определяется существующей градостроительной ситуацией.</w:t>
      </w:r>
    </w:p>
    <w:p w:rsidR="001E64E2" w:rsidRPr="009223BF" w:rsidRDefault="001E64E2" w:rsidP="009223BF">
      <w:pPr>
        <w:autoSpaceDE w:val="0"/>
        <w:autoSpaceDN w:val="0"/>
        <w:adjustRightInd w:val="0"/>
        <w:ind w:firstLine="0"/>
      </w:pPr>
      <w:r w:rsidRPr="009223BF">
        <w:t xml:space="preserve">Расчетный показатель минимально допустимого размера зеленых устройств декоративного назначения (зимних садов) установлен в размере - </w:t>
      </w:r>
      <w:smartTag w:uri="urn:schemas-microsoft-com:office:smarttags" w:element="metricconverter">
        <w:smartTagPr>
          <w:attr w:name="ProductID" w:val="2,5 м"/>
        </w:smartTagPr>
        <w:r w:rsidRPr="009223BF">
          <w:t>0,1 кв. м</w:t>
        </w:r>
      </w:smartTag>
      <w:r w:rsidRPr="009223BF">
        <w:t xml:space="preserve"> на одного посетителя.</w:t>
      </w:r>
    </w:p>
    <w:p w:rsidR="001E64E2" w:rsidRPr="009223BF" w:rsidRDefault="001E64E2" w:rsidP="009223BF">
      <w:pPr>
        <w:autoSpaceDE w:val="0"/>
        <w:autoSpaceDN w:val="0"/>
        <w:adjustRightInd w:val="0"/>
        <w:ind w:firstLine="0"/>
      </w:pPr>
      <w:r w:rsidRPr="009223BF">
        <w:t>В общем балансе территории парков и садов площадь озелененных территорий следует принимать не менее 70%.</w:t>
      </w:r>
    </w:p>
    <w:p w:rsidR="001E64E2" w:rsidRPr="009223BF" w:rsidRDefault="001E64E2" w:rsidP="009223BF">
      <w:pPr>
        <w:autoSpaceDE w:val="0"/>
        <w:autoSpaceDN w:val="0"/>
        <w:adjustRightInd w:val="0"/>
        <w:ind w:firstLine="0"/>
      </w:pPr>
      <w:r w:rsidRPr="009223BF">
        <w:t>В соответствии с требованиями п. 4.4 раздела 4 СНиП 2.07.01-89* "Градостроительство. Планировка и застройка городских и сельских поселений" 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N 613 выполнен расчет показателей максимально допустимой численности единовременных посетителей объектов озеленения рекреационного назначения.</w:t>
      </w:r>
    </w:p>
    <w:p w:rsidR="001E64E2" w:rsidRPr="009223BF" w:rsidRDefault="001E64E2" w:rsidP="009223BF">
      <w:pPr>
        <w:autoSpaceDE w:val="0"/>
        <w:autoSpaceDN w:val="0"/>
        <w:adjustRightInd w:val="0"/>
        <w:ind w:firstLine="0"/>
      </w:pPr>
      <w:r w:rsidRPr="009223BF">
        <w:t>В региональных нормативах градостроительного проектирования установлен расчетный показатель максимально допустимой численности единовременных посетителей территории парков (человек на гектар):</w:t>
      </w:r>
    </w:p>
    <w:p w:rsidR="001E64E2" w:rsidRPr="009223BF" w:rsidRDefault="001E64E2" w:rsidP="009223BF">
      <w:pPr>
        <w:autoSpaceDE w:val="0"/>
        <w:autoSpaceDN w:val="0"/>
        <w:adjustRightInd w:val="0"/>
        <w:ind w:firstLine="0"/>
      </w:pPr>
      <w:r w:rsidRPr="009223BF">
        <w:t>для городских парков - 100 чел./га;</w:t>
      </w:r>
    </w:p>
    <w:p w:rsidR="001E64E2" w:rsidRPr="009223BF" w:rsidRDefault="001E64E2" w:rsidP="009223BF">
      <w:pPr>
        <w:autoSpaceDE w:val="0"/>
        <w:autoSpaceDN w:val="0"/>
        <w:adjustRightInd w:val="0"/>
        <w:ind w:firstLine="0"/>
      </w:pPr>
      <w:r w:rsidRPr="009223BF">
        <w:t>для парков зон отдыха - 70 чел./га.</w:t>
      </w:r>
    </w:p>
    <w:p w:rsidR="001E64E2" w:rsidRPr="009223BF" w:rsidRDefault="001E64E2" w:rsidP="009223BF">
      <w:pPr>
        <w:autoSpaceDE w:val="0"/>
        <w:autoSpaceDN w:val="0"/>
        <w:adjustRightInd w:val="0"/>
        <w:ind w:firstLine="0"/>
        <w:outlineLvl w:val="3"/>
      </w:pPr>
      <w:bookmarkStart w:id="785" w:name="Par11593"/>
      <w:bookmarkEnd w:id="785"/>
      <w:r w:rsidRPr="009223BF">
        <w:t>3.4.17. Обоснование расчетных показателей для объектов местного значения в области ритуального обслуживания населения</w:t>
      </w:r>
    </w:p>
    <w:p w:rsidR="001E64E2" w:rsidRPr="009223BF" w:rsidRDefault="001E64E2" w:rsidP="009223BF">
      <w:pPr>
        <w:autoSpaceDE w:val="0"/>
        <w:autoSpaceDN w:val="0"/>
        <w:adjustRightInd w:val="0"/>
        <w:ind w:firstLine="0"/>
      </w:pPr>
      <w:r w:rsidRPr="009223BF">
        <w:t>Среди объектов местного значения муниципальных районов, городских округов и поселений в области ритуального обслуживания населения, в региональных нормативах градостроительного проектирования расчетные показатели устанавливаются для кладбищ традиционного захоронения и кладбищ погребения после кремации.</w:t>
      </w:r>
    </w:p>
    <w:p w:rsidR="001E64E2" w:rsidRPr="009223BF" w:rsidRDefault="001E64E2" w:rsidP="009223BF">
      <w:pPr>
        <w:autoSpaceDE w:val="0"/>
        <w:autoSpaceDN w:val="0"/>
        <w:adjustRightInd w:val="0"/>
        <w:ind w:firstLine="0"/>
      </w:pPr>
      <w:r w:rsidRPr="009223BF">
        <w:t xml:space="preserve">Нормативные размеры земельного участка для кладбища традиционного захоронения составляют </w:t>
      </w:r>
      <w:smartTag w:uri="urn:schemas-microsoft-com:office:smarttags" w:element="metricconverter">
        <w:smartTagPr>
          <w:attr w:name="ProductID" w:val="2,5 м"/>
        </w:smartTagPr>
        <w:r w:rsidRPr="009223BF">
          <w:t>0,24 га</w:t>
        </w:r>
      </w:smartTag>
      <w:r w:rsidRPr="009223BF">
        <w:t xml:space="preserve"> на 1 тыс. чел., а для кладбища урновых захоронений после кремации - </w:t>
      </w:r>
      <w:smartTag w:uri="urn:schemas-microsoft-com:office:smarttags" w:element="metricconverter">
        <w:smartTagPr>
          <w:attr w:name="ProductID" w:val="2,5 м"/>
        </w:smartTagPr>
        <w:r w:rsidRPr="009223BF">
          <w:t>0,02 га</w:t>
        </w:r>
      </w:smartTag>
      <w:r w:rsidRPr="009223BF">
        <w:t xml:space="preserve"> на 1 тыс. чел., в соответствии с требованиями СНиП 2.07.01-89* "Градостроительство. Планировка и застройка городских и сельских поселений".</w:t>
      </w:r>
    </w:p>
    <w:p w:rsidR="001E64E2" w:rsidRPr="009223BF" w:rsidRDefault="001E64E2" w:rsidP="009223BF">
      <w:pPr>
        <w:autoSpaceDE w:val="0"/>
        <w:autoSpaceDN w:val="0"/>
        <w:adjustRightInd w:val="0"/>
        <w:ind w:firstLine="0"/>
      </w:pPr>
      <w:r w:rsidRPr="009223BF">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2,5 м"/>
        </w:smartTagPr>
        <w:r w:rsidRPr="009223BF">
          <w:t>40 га</w:t>
        </w:r>
      </w:smartTag>
      <w:r w:rsidRPr="009223BF">
        <w:t xml:space="preserve"> не допускается.</w:t>
      </w:r>
    </w:p>
    <w:p w:rsidR="001E64E2" w:rsidRPr="009223BF" w:rsidRDefault="001E64E2" w:rsidP="009223BF">
      <w:pPr>
        <w:autoSpaceDE w:val="0"/>
        <w:autoSpaceDN w:val="0"/>
        <w:adjustRightInd w:val="0"/>
        <w:ind w:firstLine="0"/>
      </w:pPr>
      <w:r w:rsidRPr="009223BF">
        <w:t>Санитарно-защитные зоны кладбищ устанавливаются в соответствии с СанПиН 2.2.1/2.1.1.1200-03 "Санитарно-защитные зоны и санитарная классификация предприятий, сооружений и иных объектов".</w:t>
      </w:r>
    </w:p>
    <w:p w:rsidR="001E64E2" w:rsidRPr="009223BF" w:rsidRDefault="001E64E2" w:rsidP="009223BF">
      <w:pPr>
        <w:autoSpaceDE w:val="0"/>
        <w:autoSpaceDN w:val="0"/>
        <w:adjustRightInd w:val="0"/>
        <w:ind w:firstLine="0"/>
      </w:pPr>
      <w:r w:rsidRPr="009223BF">
        <w:t>Нормативные требования к размещению кладбищ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обоснование расчетных показателей максимально допустимого уровня территориальной доступности объектов регионального и местного значения</w:t>
      </w:r>
    </w:p>
    <w:p w:rsidR="001E64E2" w:rsidRPr="009223BF" w:rsidRDefault="001E64E2" w:rsidP="009223BF">
      <w:pPr>
        <w:autoSpaceDE w:val="0"/>
        <w:autoSpaceDN w:val="0"/>
        <w:adjustRightInd w:val="0"/>
        <w:ind w:firstLine="0"/>
      </w:pPr>
      <w:r w:rsidRPr="009223BF">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1E64E2" w:rsidRPr="009223BF" w:rsidRDefault="001E64E2" w:rsidP="009223BF">
      <w:pPr>
        <w:autoSpaceDE w:val="0"/>
        <w:autoSpaceDN w:val="0"/>
        <w:adjustRightInd w:val="0"/>
        <w:ind w:firstLine="0"/>
      </w:pPr>
      <w:r w:rsidRPr="009223BF">
        <w:t>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1E64E2" w:rsidRPr="009223BF" w:rsidRDefault="001E64E2" w:rsidP="009223BF">
      <w:pPr>
        <w:autoSpaceDE w:val="0"/>
        <w:autoSpaceDN w:val="0"/>
        <w:adjustRightInd w:val="0"/>
        <w:ind w:firstLine="0"/>
      </w:pPr>
      <w:bookmarkStart w:id="786" w:name="Par11643"/>
      <w:bookmarkStart w:id="787" w:name="Par11652"/>
      <w:bookmarkEnd w:id="786"/>
      <w:bookmarkEnd w:id="787"/>
      <w:r w:rsidRPr="009223BF">
        <w:t>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1E64E2" w:rsidRPr="009223BF" w:rsidRDefault="001E64E2" w:rsidP="009223BF">
      <w:pPr>
        <w:autoSpaceDE w:val="0"/>
        <w:autoSpaceDN w:val="0"/>
        <w:adjustRightInd w:val="0"/>
        <w:ind w:firstLine="0"/>
      </w:pPr>
      <w:r w:rsidRPr="009223BF">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1E64E2" w:rsidRPr="009223BF" w:rsidRDefault="001E64E2" w:rsidP="009223BF">
      <w:pPr>
        <w:autoSpaceDE w:val="0"/>
        <w:autoSpaceDN w:val="0"/>
        <w:adjustRightInd w:val="0"/>
        <w:ind w:firstLine="0"/>
      </w:pPr>
      <w:r w:rsidRPr="009223BF">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1E64E2" w:rsidRPr="009223BF" w:rsidRDefault="001E64E2" w:rsidP="009223BF">
      <w:pPr>
        <w:autoSpaceDE w:val="0"/>
        <w:autoSpaceDN w:val="0"/>
        <w:adjustRightInd w:val="0"/>
        <w:ind w:firstLine="0"/>
      </w:pPr>
      <w:r w:rsidRPr="009223BF">
        <w:t>С целью создания безопасной доступности таких объектов предлагается размещать объекты на территории с учетом следующих критериев:</w:t>
      </w:r>
    </w:p>
    <w:p w:rsidR="001E64E2" w:rsidRPr="009223BF" w:rsidRDefault="001E64E2" w:rsidP="009223BF">
      <w:pPr>
        <w:autoSpaceDE w:val="0"/>
        <w:autoSpaceDN w:val="0"/>
        <w:adjustRightInd w:val="0"/>
        <w:ind w:firstLine="0"/>
      </w:pPr>
      <w:r w:rsidRPr="009223BF">
        <w:t>- режимы работы общедоступных объектов социальной сферы, размещаемых на территории планировочного элемента, должно быть синхронизированы;</w:t>
      </w:r>
    </w:p>
    <w:p w:rsidR="001E64E2" w:rsidRPr="009223BF" w:rsidRDefault="001E64E2" w:rsidP="009223BF">
      <w:pPr>
        <w:autoSpaceDE w:val="0"/>
        <w:autoSpaceDN w:val="0"/>
        <w:adjustRightInd w:val="0"/>
        <w:ind w:firstLine="0"/>
      </w:pPr>
      <w:r w:rsidRPr="009223BF">
        <w:t>- 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доступностью.</w:t>
      </w:r>
    </w:p>
    <w:p w:rsidR="001E64E2" w:rsidRPr="009223BF" w:rsidRDefault="001E64E2" w:rsidP="009223BF">
      <w:pPr>
        <w:autoSpaceDE w:val="0"/>
        <w:autoSpaceDN w:val="0"/>
        <w:adjustRightInd w:val="0"/>
        <w:ind w:firstLine="0"/>
      </w:pPr>
      <w:r w:rsidRPr="009223BF">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1E64E2" w:rsidRPr="009223BF" w:rsidRDefault="001E64E2" w:rsidP="009223BF">
      <w:pPr>
        <w:autoSpaceDE w:val="0"/>
        <w:autoSpaceDN w:val="0"/>
        <w:adjustRightInd w:val="0"/>
        <w:ind w:firstLine="0"/>
      </w:pPr>
      <w:r w:rsidRPr="009223BF">
        <w:t xml:space="preserve">Радиус транспортной доступности объектов пожарной охраны определен согласно части 1 статьи 76 Федерального закона от 22.07.2008 N </w:t>
      </w:r>
      <w:hyperlink r:id="rId34" w:tooltip="123-фз" w:history="1">
        <w:r w:rsidRPr="00543C87">
          <w:rPr>
            <w:rStyle w:val="a3"/>
          </w:rPr>
          <w:t>123-ФЗ</w:t>
        </w:r>
      </w:hyperlink>
      <w:r w:rsidRPr="009223BF">
        <w:t xml:space="preserve"> "Технический регламент о требованиях пожарной безопасности":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1E64E2" w:rsidRPr="009223BF" w:rsidRDefault="001E64E2" w:rsidP="009223BF">
      <w:pPr>
        <w:autoSpaceDE w:val="0"/>
        <w:autoSpaceDN w:val="0"/>
        <w:adjustRightInd w:val="0"/>
        <w:ind w:firstLine="0"/>
      </w:pPr>
      <w:r w:rsidRPr="009223BF">
        <w:t>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1E64E2" w:rsidRPr="009223BF" w:rsidRDefault="001E64E2" w:rsidP="009223BF">
      <w:pPr>
        <w:autoSpaceDE w:val="0"/>
        <w:autoSpaceDN w:val="0"/>
        <w:adjustRightInd w:val="0"/>
        <w:ind w:firstLine="0"/>
      </w:pPr>
      <w:r w:rsidRPr="009223BF">
        <w:t>Основным планировочным элементом застройки является квартал.</w:t>
      </w:r>
    </w:p>
    <w:p w:rsidR="001E64E2" w:rsidRPr="009223BF" w:rsidRDefault="001E64E2" w:rsidP="009223BF">
      <w:pPr>
        <w:autoSpaceDE w:val="0"/>
        <w:autoSpaceDN w:val="0"/>
        <w:adjustRightInd w:val="0"/>
        <w:ind w:firstLine="0"/>
      </w:pPr>
      <w:r w:rsidRPr="009223BF">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w:t>
      </w:r>
      <w:smartTag w:uri="urn:schemas-microsoft-com:office:smarttags" w:element="metricconverter">
        <w:smartTagPr>
          <w:attr w:name="ProductID" w:val="2,5 м"/>
        </w:smartTagPr>
        <w:r w:rsidRPr="009223BF">
          <w:t>21 га</w:t>
        </w:r>
      </w:smartTag>
      <w:r w:rsidRPr="009223BF">
        <w:t>,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1E64E2" w:rsidRPr="009223BF" w:rsidRDefault="001E64E2" w:rsidP="009223BF">
      <w:pPr>
        <w:autoSpaceDE w:val="0"/>
        <w:autoSpaceDN w:val="0"/>
        <w:adjustRightInd w:val="0"/>
        <w:ind w:firstLine="0"/>
      </w:pPr>
      <w:r w:rsidRPr="009223BF">
        <w:t xml:space="preserve">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w:t>
      </w:r>
      <w:smartTag w:uri="urn:schemas-microsoft-com:office:smarttags" w:element="metricconverter">
        <w:smartTagPr>
          <w:attr w:name="ProductID" w:val="2,5 м"/>
        </w:smartTagPr>
        <w:r w:rsidRPr="009223BF">
          <w:t>650 метров</w:t>
        </w:r>
      </w:smartTag>
      <w:r w:rsidRPr="009223BF">
        <w:t>.</w:t>
      </w:r>
    </w:p>
    <w:p w:rsidR="001E64E2" w:rsidRPr="009223BF" w:rsidRDefault="001E64E2" w:rsidP="009223BF">
      <w:pPr>
        <w:autoSpaceDE w:val="0"/>
        <w:autoSpaceDN w:val="0"/>
        <w:adjustRightInd w:val="0"/>
        <w:ind w:firstLine="0"/>
      </w:pPr>
      <w:r w:rsidRPr="009223BF">
        <w:t xml:space="preserve">Объекты периодического пользования следует размещать в жилой застройке, в пределах максимально допустимого уровня пешеходной доступности – </w:t>
      </w:r>
      <w:smartTag w:uri="urn:schemas-microsoft-com:office:smarttags" w:element="metricconverter">
        <w:smartTagPr>
          <w:attr w:name="ProductID" w:val="2,5 м"/>
        </w:smartTagPr>
        <w:r w:rsidRPr="009223BF">
          <w:t>1340 метров</w:t>
        </w:r>
      </w:smartTag>
      <w:r w:rsidRPr="009223BF">
        <w:t>;</w:t>
      </w:r>
    </w:p>
    <w:p w:rsidR="001E64E2" w:rsidRPr="009223BF" w:rsidRDefault="001E64E2" w:rsidP="009223BF">
      <w:pPr>
        <w:autoSpaceDE w:val="0"/>
        <w:autoSpaceDN w:val="0"/>
        <w:adjustRightInd w:val="0"/>
        <w:ind w:firstLine="0"/>
      </w:pPr>
      <w:r w:rsidRPr="009223BF">
        <w:t xml:space="preserve">При величине квартала более </w:t>
      </w:r>
      <w:smartTag w:uri="urn:schemas-microsoft-com:office:smarttags" w:element="metricconverter">
        <w:smartTagPr>
          <w:attr w:name="ProductID" w:val="2,5 м"/>
        </w:smartTagPr>
        <w:r w:rsidRPr="009223BF">
          <w:t>9 га</w:t>
        </w:r>
      </w:smartTag>
      <w:r w:rsidRPr="009223BF">
        <w:t>, для обеспечения радиуса пешеходной доступности, рекомендуется размещать объекты повседневного пользования в центральной части квартала.</w:t>
      </w:r>
    </w:p>
    <w:p w:rsidR="001E64E2" w:rsidRPr="009223BF" w:rsidRDefault="001E64E2" w:rsidP="009223BF">
      <w:pPr>
        <w:autoSpaceDE w:val="0"/>
        <w:autoSpaceDN w:val="0"/>
        <w:adjustRightInd w:val="0"/>
        <w:ind w:firstLine="0"/>
      </w:pPr>
      <w:r w:rsidRPr="009223BF">
        <w:t xml:space="preserve">Предложенный размер позволяет разместить на внутриквартальной территории объекты повседневного и периодического пользования с учетом норм обеспеченности, необходимых площадей для размещения объектов и нормативных расстояний пешеходной доступности. Так же учитываются нормы озеленения, обеспечения автомобильными стоянками, детскими игровыми, спортивными, хозяйственными площадками на внутриквартальной территории. При величине квартала более </w:t>
      </w:r>
      <w:smartTag w:uri="urn:schemas-microsoft-com:office:smarttags" w:element="metricconverter">
        <w:smartTagPr>
          <w:attr w:name="ProductID" w:val="2,5 м"/>
        </w:smartTagPr>
        <w:r w:rsidRPr="009223BF">
          <w:t>9 га</w:t>
        </w:r>
      </w:smartTag>
      <w:r w:rsidRPr="009223BF">
        <w:t>,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1E64E2" w:rsidRPr="009223BF" w:rsidRDefault="001E64E2" w:rsidP="009223BF">
      <w:pPr>
        <w:autoSpaceDE w:val="0"/>
        <w:autoSpaceDN w:val="0"/>
        <w:adjustRightInd w:val="0"/>
        <w:ind w:firstLine="0"/>
      </w:pPr>
      <w:r w:rsidRPr="009223BF">
        <w:t>Размещение объектов повседневного, периодического пользования в районах индивидуальной, блокированной жилой застройки следует размещать с учетом равной удаленности от отдельных планировочных элементов в границах одного района.</w:t>
      </w:r>
    </w:p>
    <w:p w:rsidR="001E64E2" w:rsidRPr="009223BF" w:rsidRDefault="001E64E2" w:rsidP="00606E2B">
      <w:pPr>
        <w:autoSpaceDE w:val="0"/>
        <w:autoSpaceDN w:val="0"/>
        <w:adjustRightInd w:val="0"/>
        <w:ind w:firstLine="0"/>
      </w:pPr>
      <w:r w:rsidRPr="009223BF">
        <w:t>Для обеспечения доступа к школам целесообразно организовывать школьный автобус.</w:t>
      </w:r>
      <w:bookmarkStart w:id="788" w:name="Par11689"/>
      <w:bookmarkEnd w:id="788"/>
      <w:r w:rsidR="0081115B">
        <w:rPr>
          <w:noProof/>
        </w:rPr>
        <w:drawing>
          <wp:inline distT="0" distB="0" distL="0" distR="0">
            <wp:extent cx="2819400" cy="4105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2819400" cy="4105275"/>
                    </a:xfrm>
                    <a:prstGeom prst="rect">
                      <a:avLst/>
                    </a:prstGeom>
                    <a:noFill/>
                    <a:ln w="9525">
                      <a:noFill/>
                      <a:miter lim="800000"/>
                      <a:headEnd/>
                      <a:tailEnd/>
                    </a:ln>
                  </pic:spPr>
                </pic:pic>
              </a:graphicData>
            </a:graphic>
          </wp:inline>
        </w:drawing>
      </w:r>
    </w:p>
    <w:p w:rsidR="001E64E2" w:rsidRPr="009223BF" w:rsidRDefault="001E64E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Рисунок 2. Размещение объектов повседневного, периодического</w:t>
      </w:r>
    </w:p>
    <w:p w:rsidR="001E64E2" w:rsidRPr="009223BF" w:rsidRDefault="001E64E2" w:rsidP="009223BF">
      <w:pPr>
        <w:autoSpaceDE w:val="0"/>
        <w:autoSpaceDN w:val="0"/>
        <w:adjustRightInd w:val="0"/>
        <w:ind w:firstLine="0"/>
      </w:pPr>
      <w:r w:rsidRPr="009223BF">
        <w:t>пользования в районах индивидуальной, блокированной жилой</w:t>
      </w:r>
    </w:p>
    <w:p w:rsidR="001E64E2" w:rsidRPr="009223BF" w:rsidRDefault="001E64E2" w:rsidP="009223BF">
      <w:pPr>
        <w:autoSpaceDE w:val="0"/>
        <w:autoSpaceDN w:val="0"/>
        <w:adjustRightInd w:val="0"/>
        <w:ind w:firstLine="0"/>
      </w:pPr>
      <w:r w:rsidRPr="009223BF">
        <w:t>застройки</w:t>
      </w:r>
    </w:p>
    <w:p w:rsidR="001E64E2" w:rsidRPr="009223BF" w:rsidRDefault="001E64E2" w:rsidP="009223BF">
      <w:pPr>
        <w:autoSpaceDE w:val="0"/>
        <w:autoSpaceDN w:val="0"/>
        <w:adjustRightInd w:val="0"/>
        <w:ind w:firstLine="0"/>
      </w:pPr>
      <w:r w:rsidRPr="009223BF">
        <w:t>Обоснование расчетных показателей максимально допустимого уровня территориальной доступности для объектов местного значения в области благоустройства и озеленения</w:t>
      </w: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1E64E2" w:rsidRPr="009223BF" w:rsidRDefault="001E64E2" w:rsidP="009223BF">
      <w:pPr>
        <w:autoSpaceDE w:val="0"/>
        <w:autoSpaceDN w:val="0"/>
        <w:adjustRightInd w:val="0"/>
        <w:ind w:firstLine="0"/>
      </w:pPr>
      <w:r w:rsidRPr="009223BF">
        <w:t>Предельная 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w:t>
      </w:r>
    </w:p>
    <w:p w:rsidR="001E64E2" w:rsidRPr="009223BF" w:rsidRDefault="001E64E2" w:rsidP="009223BF">
      <w:pPr>
        <w:autoSpaceDE w:val="0"/>
        <w:autoSpaceDN w:val="0"/>
        <w:adjustRightInd w:val="0"/>
        <w:ind w:firstLine="0"/>
      </w:pPr>
      <w:r w:rsidRPr="009223BF">
        <w:t>В расчетах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городские парки (многофункциональные парки культуры и отдыха) и лесопарки - эпизодического использования.</w:t>
      </w:r>
    </w:p>
    <w:p w:rsidR="001E64E2" w:rsidRPr="009223BF" w:rsidRDefault="001E64E2" w:rsidP="009223BF">
      <w:pPr>
        <w:autoSpaceDE w:val="0"/>
        <w:autoSpaceDN w:val="0"/>
        <w:adjustRightInd w:val="0"/>
        <w:ind w:firstLine="0"/>
      </w:pPr>
      <w:r w:rsidRPr="009223BF">
        <w:t>Для объектов озеленения периодического использования предусматривается предельная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1E64E2" w:rsidRPr="009223BF" w:rsidRDefault="001E64E2" w:rsidP="009223BF">
      <w:pPr>
        <w:autoSpaceDE w:val="0"/>
        <w:autoSpaceDN w:val="0"/>
        <w:adjustRightInd w:val="0"/>
        <w:ind w:firstLine="0"/>
      </w:pPr>
      <w:r w:rsidRPr="009223BF">
        <w:t>Радиус транспортной доступности для объектов озеленения должен составлять:</w:t>
      </w:r>
    </w:p>
    <w:p w:rsidR="001E64E2" w:rsidRPr="009223BF" w:rsidRDefault="001E64E2" w:rsidP="009223BF">
      <w:pPr>
        <w:autoSpaceDE w:val="0"/>
        <w:autoSpaceDN w:val="0"/>
        <w:adjustRightInd w:val="0"/>
        <w:ind w:firstLine="0"/>
      </w:pPr>
      <w:r w:rsidRPr="009223BF">
        <w:t>для городских (многофункциональных) парков - не более 20 мин. на общественном транспорте (без учета времени ожидания транспорта);</w:t>
      </w:r>
    </w:p>
    <w:p w:rsidR="001E64E2" w:rsidRPr="009223BF" w:rsidRDefault="001E64E2" w:rsidP="009223BF">
      <w:pPr>
        <w:autoSpaceDE w:val="0"/>
        <w:autoSpaceDN w:val="0"/>
        <w:adjustRightInd w:val="0"/>
        <w:ind w:firstLine="0"/>
      </w:pPr>
      <w:r w:rsidRPr="009223BF">
        <w:t>для ландшафтных парков, лесопарков - не более 20 мин. на транспорте без учета времени ожидания транспорта).</w:t>
      </w:r>
    </w:p>
    <w:p w:rsidR="001E64E2" w:rsidRPr="009223BF" w:rsidRDefault="001E64E2" w:rsidP="009223BF">
      <w:pPr>
        <w:autoSpaceDE w:val="0"/>
        <w:autoSpaceDN w:val="0"/>
        <w:adjustRightInd w:val="0"/>
        <w:ind w:firstLine="0"/>
      </w:pPr>
      <w:r w:rsidRPr="009223BF">
        <w:t>Радиус пешеходной доступности должен составлять:</w:t>
      </w:r>
    </w:p>
    <w:p w:rsidR="001E64E2" w:rsidRPr="009223BF" w:rsidRDefault="001E64E2" w:rsidP="009223BF">
      <w:pPr>
        <w:autoSpaceDE w:val="0"/>
        <w:autoSpaceDN w:val="0"/>
        <w:adjustRightInd w:val="0"/>
        <w:ind w:firstLine="0"/>
      </w:pPr>
      <w:r w:rsidRPr="009223BF">
        <w:t xml:space="preserve">для парков планировочных районов - не более 15 мин. (время пешеходной доступности) или не более </w:t>
      </w:r>
      <w:smartTag w:uri="urn:schemas-microsoft-com:office:smarttags" w:element="metricconverter">
        <w:smartTagPr>
          <w:attr w:name="ProductID" w:val="2,5 м"/>
        </w:smartTagPr>
        <w:r w:rsidRPr="009223BF">
          <w:t>1000 м</w:t>
        </w:r>
      </w:smartTag>
      <w:r w:rsidRPr="009223BF">
        <w:t>;</w:t>
      </w:r>
    </w:p>
    <w:p w:rsidR="001E64E2" w:rsidRPr="009223BF" w:rsidRDefault="001E64E2" w:rsidP="009223BF">
      <w:pPr>
        <w:autoSpaceDE w:val="0"/>
        <w:autoSpaceDN w:val="0"/>
        <w:adjustRightInd w:val="0"/>
        <w:ind w:firstLine="0"/>
      </w:pPr>
      <w:r w:rsidRPr="009223BF">
        <w:t xml:space="preserve">для садов, скверов и бульваров не более 10 мин. (время пешеходной доступности) или не более </w:t>
      </w:r>
      <w:smartTag w:uri="urn:schemas-microsoft-com:office:smarttags" w:element="metricconverter">
        <w:smartTagPr>
          <w:attr w:name="ProductID" w:val="2,5 м"/>
        </w:smartTagPr>
        <w:r w:rsidRPr="009223BF">
          <w:t>650 м</w:t>
        </w:r>
      </w:smartTag>
      <w:r w:rsidRPr="009223BF">
        <w:t>.</w:t>
      </w:r>
    </w:p>
    <w:p w:rsidR="001E64E2" w:rsidRPr="009223BF" w:rsidRDefault="001E64E2" w:rsidP="009223BF">
      <w:pPr>
        <w:autoSpaceDE w:val="0"/>
        <w:autoSpaceDN w:val="0"/>
        <w:adjustRightInd w:val="0"/>
        <w:ind w:firstLine="0"/>
      </w:pPr>
      <w:r w:rsidRPr="009223BF">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2,5 м"/>
        </w:smartTagPr>
        <w:r w:rsidRPr="009223BF">
          <w:t>30 м</w:t>
        </w:r>
      </w:smartTag>
      <w:r w:rsidRPr="009223BF">
        <w:t>.</w:t>
      </w:r>
    </w:p>
    <w:p w:rsidR="001E64E2" w:rsidRPr="009223BF" w:rsidRDefault="001E64E2" w:rsidP="009223BF">
      <w:pPr>
        <w:autoSpaceDE w:val="0"/>
        <w:autoSpaceDN w:val="0"/>
        <w:adjustRightInd w:val="0"/>
        <w:ind w:firstLine="0"/>
      </w:pPr>
      <w:r w:rsidRPr="009223BF">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1E64E2" w:rsidRPr="009223BF" w:rsidRDefault="001E64E2" w:rsidP="009223BF">
      <w:pPr>
        <w:autoSpaceDE w:val="0"/>
        <w:autoSpaceDN w:val="0"/>
        <w:adjustRightInd w:val="0"/>
        <w:ind w:firstLine="0"/>
        <w:outlineLvl w:val="2"/>
      </w:pPr>
      <w:bookmarkStart w:id="789" w:name="Par11713"/>
      <w:bookmarkStart w:id="790" w:name="_Toc413935079"/>
      <w:bookmarkStart w:id="791" w:name="_Toc413935912"/>
      <w:bookmarkStart w:id="792" w:name="_Toc413939033"/>
      <w:bookmarkStart w:id="793" w:name="_Toc414000488"/>
      <w:bookmarkEnd w:id="789"/>
      <w:r w:rsidRPr="009223BF">
        <w:t>3.5. Обоснование иных расчетных показателей, необходимых для подготовки документов территориального планирования, документации по планировке территорий в Калужской области.</w:t>
      </w:r>
      <w:bookmarkEnd w:id="790"/>
      <w:bookmarkEnd w:id="791"/>
      <w:bookmarkEnd w:id="792"/>
      <w:bookmarkEnd w:id="793"/>
    </w:p>
    <w:p w:rsidR="001E64E2" w:rsidRPr="009223BF" w:rsidRDefault="001E64E2" w:rsidP="009223BF">
      <w:pPr>
        <w:autoSpaceDE w:val="0"/>
        <w:autoSpaceDN w:val="0"/>
        <w:adjustRightInd w:val="0"/>
        <w:ind w:firstLine="0"/>
      </w:pPr>
      <w:r w:rsidRPr="009223BF">
        <w:t>К объектам, не относящимся к объектам регионального и местного значений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1E64E2" w:rsidRPr="009223BF" w:rsidRDefault="001E64E2" w:rsidP="009223BF">
      <w:pPr>
        <w:autoSpaceDE w:val="0"/>
        <w:autoSpaceDN w:val="0"/>
        <w:adjustRightInd w:val="0"/>
        <w:ind w:firstLine="0"/>
      </w:pPr>
      <w:r w:rsidRPr="009223BF">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1E64E2" w:rsidRPr="009223BF" w:rsidRDefault="001E64E2" w:rsidP="009223BF">
      <w:pPr>
        <w:autoSpaceDE w:val="0"/>
        <w:autoSpaceDN w:val="0"/>
        <w:adjustRightInd w:val="0"/>
        <w:ind w:firstLine="0"/>
      </w:pPr>
      <w:r w:rsidRPr="009223BF">
        <w:t>аптечные организации;</w:t>
      </w:r>
    </w:p>
    <w:p w:rsidR="001E64E2" w:rsidRPr="009223BF" w:rsidRDefault="001E64E2" w:rsidP="009223BF">
      <w:pPr>
        <w:autoSpaceDE w:val="0"/>
        <w:autoSpaceDN w:val="0"/>
        <w:adjustRightInd w:val="0"/>
        <w:ind w:firstLine="0"/>
      </w:pPr>
      <w:r w:rsidRPr="009223BF">
        <w:t>объекты культуры;</w:t>
      </w:r>
    </w:p>
    <w:p w:rsidR="001E64E2" w:rsidRPr="009223BF" w:rsidRDefault="001E64E2" w:rsidP="009223BF">
      <w:pPr>
        <w:autoSpaceDE w:val="0"/>
        <w:autoSpaceDN w:val="0"/>
        <w:adjustRightInd w:val="0"/>
        <w:ind w:firstLine="0"/>
      </w:pPr>
      <w:r w:rsidRPr="009223BF">
        <w:t>объекты физической культуры и спорта.</w:t>
      </w:r>
    </w:p>
    <w:p w:rsidR="001E64E2" w:rsidRPr="009223BF" w:rsidRDefault="001E64E2" w:rsidP="009223BF">
      <w:pPr>
        <w:autoSpaceDE w:val="0"/>
        <w:autoSpaceDN w:val="0"/>
        <w:adjustRightInd w:val="0"/>
        <w:ind w:firstLine="0"/>
      </w:pPr>
      <w:r w:rsidRPr="009223BF">
        <w:t>предприятия торговли, общественного питания, бытового обслуживания;</w:t>
      </w:r>
    </w:p>
    <w:p w:rsidR="001E64E2" w:rsidRPr="009223BF" w:rsidRDefault="001E64E2" w:rsidP="009223BF">
      <w:pPr>
        <w:autoSpaceDE w:val="0"/>
        <w:autoSpaceDN w:val="0"/>
        <w:adjustRightInd w:val="0"/>
        <w:ind w:firstLine="0"/>
      </w:pPr>
      <w:r w:rsidRPr="009223BF">
        <w:t>кредитно-финансовые организации;</w:t>
      </w:r>
    </w:p>
    <w:p w:rsidR="001E64E2" w:rsidRPr="009223BF" w:rsidRDefault="001E64E2" w:rsidP="009223BF">
      <w:pPr>
        <w:autoSpaceDE w:val="0"/>
        <w:autoSpaceDN w:val="0"/>
        <w:adjustRightInd w:val="0"/>
        <w:ind w:firstLine="0"/>
      </w:pPr>
      <w:r w:rsidRPr="009223BF">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 значимых товаров и услуг.</w:t>
      </w:r>
    </w:p>
    <w:p w:rsidR="001E64E2" w:rsidRPr="009223BF" w:rsidRDefault="001E64E2" w:rsidP="009223BF">
      <w:pPr>
        <w:autoSpaceDE w:val="0"/>
        <w:autoSpaceDN w:val="0"/>
        <w:adjustRightInd w:val="0"/>
        <w:ind w:firstLine="0"/>
      </w:pPr>
      <w:r w:rsidRPr="009223BF">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1E64E2" w:rsidRPr="009223BF" w:rsidRDefault="001E64E2" w:rsidP="009223BF">
      <w:pPr>
        <w:autoSpaceDE w:val="0"/>
        <w:autoSpaceDN w:val="0"/>
        <w:adjustRightInd w:val="0"/>
        <w:ind w:firstLine="0"/>
      </w:pPr>
      <w:r w:rsidRPr="009223BF">
        <w:t>Объекты иного значения в области фармацевтики.</w:t>
      </w:r>
    </w:p>
    <w:p w:rsidR="001E64E2" w:rsidRPr="009223BF" w:rsidRDefault="001E64E2" w:rsidP="009223BF">
      <w:pPr>
        <w:autoSpaceDE w:val="0"/>
        <w:autoSpaceDN w:val="0"/>
        <w:adjustRightInd w:val="0"/>
        <w:ind w:firstLine="0"/>
      </w:pPr>
      <w:r w:rsidRPr="009223BF">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обеспеченности аптечными организациями:</w:t>
      </w:r>
    </w:p>
    <w:p w:rsidR="001E64E2" w:rsidRPr="009223BF" w:rsidRDefault="001E64E2" w:rsidP="009223BF">
      <w:pPr>
        <w:autoSpaceDE w:val="0"/>
        <w:autoSpaceDN w:val="0"/>
        <w:adjustRightInd w:val="0"/>
        <w:ind w:firstLine="0"/>
      </w:pPr>
      <w:r w:rsidRPr="009223BF">
        <w:t>для сельских населенных пунктов - 1 объект на 6,2 тыс. человек;</w:t>
      </w:r>
    </w:p>
    <w:p w:rsidR="001E64E2" w:rsidRPr="009223BF" w:rsidRDefault="001E64E2" w:rsidP="009223BF">
      <w:pPr>
        <w:autoSpaceDE w:val="0"/>
        <w:autoSpaceDN w:val="0"/>
        <w:adjustRightInd w:val="0"/>
        <w:ind w:firstLine="0"/>
      </w:pPr>
      <w:r w:rsidRPr="009223BF">
        <w:t>для городских населенных пунктов с численностью населения:</w:t>
      </w:r>
    </w:p>
    <w:p w:rsidR="001E64E2" w:rsidRPr="009223BF" w:rsidRDefault="001E64E2" w:rsidP="009223BF">
      <w:pPr>
        <w:autoSpaceDE w:val="0"/>
        <w:autoSpaceDN w:val="0"/>
        <w:adjustRightInd w:val="0"/>
        <w:ind w:firstLine="0"/>
      </w:pPr>
      <w:r w:rsidRPr="009223BF">
        <w:t>до 50 тыс. человек - 1 объект на 10 тыс. человек;</w:t>
      </w:r>
    </w:p>
    <w:p w:rsidR="001E64E2" w:rsidRPr="009223BF" w:rsidRDefault="001E64E2" w:rsidP="009223BF">
      <w:pPr>
        <w:autoSpaceDE w:val="0"/>
        <w:autoSpaceDN w:val="0"/>
        <w:adjustRightInd w:val="0"/>
        <w:ind w:firstLine="0"/>
      </w:pPr>
      <w:r w:rsidRPr="009223BF">
        <w:t>от 50 до 100 тыс. человек - 1 объект на 12 тыс. человек;</w:t>
      </w:r>
    </w:p>
    <w:p w:rsidR="001E64E2" w:rsidRPr="009223BF" w:rsidRDefault="001E64E2" w:rsidP="009223BF">
      <w:pPr>
        <w:autoSpaceDE w:val="0"/>
        <w:autoSpaceDN w:val="0"/>
        <w:adjustRightInd w:val="0"/>
        <w:ind w:firstLine="0"/>
      </w:pPr>
      <w:r w:rsidRPr="009223BF">
        <w:t>от 100 до 500 тыс. человек - 1 объект на 13 тыс. человек.</w:t>
      </w:r>
    </w:p>
    <w:p w:rsidR="001E64E2" w:rsidRPr="009223BF" w:rsidRDefault="001E64E2" w:rsidP="009223BF">
      <w:pPr>
        <w:autoSpaceDE w:val="0"/>
        <w:autoSpaceDN w:val="0"/>
        <w:adjustRightInd w:val="0"/>
        <w:ind w:firstLine="0"/>
      </w:pPr>
      <w:r w:rsidRPr="009223BF">
        <w:t>более 500 тыс. человек - 1 объект на 15 тыс. человек.</w:t>
      </w: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обеспеченности аптечными организациями определены суммарно с учетом объектов, находящихся в ведении области, муниципальных районов, городских округов, городских и сельских поселений, а также объектов иного значения.</w:t>
      </w:r>
    </w:p>
    <w:p w:rsidR="001E64E2" w:rsidRPr="009223BF" w:rsidRDefault="001E64E2" w:rsidP="009223BF">
      <w:pPr>
        <w:autoSpaceDE w:val="0"/>
        <w:autoSpaceDN w:val="0"/>
        <w:adjustRightInd w:val="0"/>
        <w:ind w:firstLine="0"/>
      </w:pPr>
      <w:r w:rsidRPr="009223BF">
        <w:t>Аптеки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1E64E2" w:rsidRPr="009223BF" w:rsidRDefault="001E64E2" w:rsidP="009223BF">
      <w:pPr>
        <w:autoSpaceDE w:val="0"/>
        <w:autoSpaceDN w:val="0"/>
        <w:adjustRightInd w:val="0"/>
        <w:ind w:firstLine="0"/>
      </w:pPr>
      <w:r w:rsidRPr="009223BF">
        <w:t>В случае размещения аптек в отдельно стоящем здании размер земельного участка следует принимать согласно приложению 7 раздела 5 СНиП 2.07.01-89* "Градостроительство. Планировка и застройка городских и сельских поселений":</w:t>
      </w:r>
    </w:p>
    <w:p w:rsidR="001E64E2" w:rsidRPr="009223BF" w:rsidRDefault="001E64E2" w:rsidP="009223BF">
      <w:pPr>
        <w:autoSpaceDE w:val="0"/>
        <w:autoSpaceDN w:val="0"/>
        <w:adjustRightInd w:val="0"/>
        <w:ind w:firstLine="0"/>
      </w:pPr>
      <w:r w:rsidRPr="009223BF">
        <w:t xml:space="preserve">для аптек групп I - II - </w:t>
      </w:r>
      <w:smartTag w:uri="urn:schemas-microsoft-com:office:smarttags" w:element="metricconverter">
        <w:smartTagPr>
          <w:attr w:name="ProductID" w:val="2,5 м"/>
        </w:smartTagPr>
        <w:r w:rsidRPr="009223BF">
          <w:t>0,3 га</w:t>
        </w:r>
      </w:smartTag>
      <w:r w:rsidRPr="009223BF">
        <w:t>;</w:t>
      </w:r>
    </w:p>
    <w:p w:rsidR="001E64E2" w:rsidRPr="009223BF" w:rsidRDefault="001E64E2" w:rsidP="009223BF">
      <w:pPr>
        <w:autoSpaceDE w:val="0"/>
        <w:autoSpaceDN w:val="0"/>
        <w:adjustRightInd w:val="0"/>
        <w:ind w:firstLine="0"/>
      </w:pPr>
      <w:r w:rsidRPr="009223BF">
        <w:t xml:space="preserve">для аптек групп III - V - </w:t>
      </w:r>
      <w:smartTag w:uri="urn:schemas-microsoft-com:office:smarttags" w:element="metricconverter">
        <w:smartTagPr>
          <w:attr w:name="ProductID" w:val="2,5 м"/>
        </w:smartTagPr>
        <w:r w:rsidRPr="009223BF">
          <w:t>0,25 га</w:t>
        </w:r>
      </w:smartTag>
      <w:r w:rsidRPr="009223BF">
        <w:t>;</w:t>
      </w:r>
    </w:p>
    <w:p w:rsidR="001E64E2" w:rsidRPr="009223BF" w:rsidRDefault="001E64E2" w:rsidP="009223BF">
      <w:pPr>
        <w:autoSpaceDE w:val="0"/>
        <w:autoSpaceDN w:val="0"/>
        <w:adjustRightInd w:val="0"/>
        <w:ind w:firstLine="0"/>
      </w:pPr>
      <w:r w:rsidRPr="009223BF">
        <w:t xml:space="preserve">для аптек групп VI - VIII - </w:t>
      </w:r>
      <w:smartTag w:uri="urn:schemas-microsoft-com:office:smarttags" w:element="metricconverter">
        <w:smartTagPr>
          <w:attr w:name="ProductID" w:val="2,5 м"/>
        </w:smartTagPr>
        <w:r w:rsidRPr="009223BF">
          <w:t>0,2 га</w:t>
        </w:r>
      </w:smartTag>
      <w:r w:rsidRPr="009223BF">
        <w:t>.</w:t>
      </w:r>
    </w:p>
    <w:p w:rsidR="001E64E2" w:rsidRPr="009223BF" w:rsidRDefault="001E64E2" w:rsidP="009223BF">
      <w:pPr>
        <w:autoSpaceDE w:val="0"/>
        <w:autoSpaceDN w:val="0"/>
        <w:adjustRightInd w:val="0"/>
        <w:ind w:firstLine="0"/>
      </w:pPr>
      <w:r w:rsidRPr="009223BF">
        <w:t>Объекты иного значения в области физической культуры и спорта.</w:t>
      </w:r>
    </w:p>
    <w:p w:rsidR="001E64E2" w:rsidRPr="009223BF" w:rsidRDefault="001E64E2" w:rsidP="009223BF">
      <w:pPr>
        <w:autoSpaceDE w:val="0"/>
        <w:autoSpaceDN w:val="0"/>
        <w:adjustRightInd w:val="0"/>
        <w:ind w:firstLine="0"/>
      </w:pPr>
      <w:r w:rsidRPr="009223BF">
        <w:t xml:space="preserve">На основе приложения 7 раздела 5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w:t>
      </w:r>
      <w:smartTag w:uri="urn:schemas-microsoft-com:office:smarttags" w:element="metricconverter">
        <w:smartTagPr>
          <w:attr w:name="ProductID" w:val="2,5 м"/>
        </w:smartTagPr>
        <w:r w:rsidRPr="009223BF">
          <w:t>70 кв. м</w:t>
        </w:r>
      </w:smartTag>
      <w:r w:rsidRPr="009223BF">
        <w:t xml:space="preserve"> общей площади на 1 тыс. человек.</w:t>
      </w:r>
    </w:p>
    <w:p w:rsidR="001E64E2" w:rsidRPr="009223BF" w:rsidRDefault="001E64E2" w:rsidP="009223BF">
      <w:pPr>
        <w:autoSpaceDE w:val="0"/>
        <w:autoSpaceDN w:val="0"/>
        <w:adjustRightInd w:val="0"/>
        <w:ind w:firstLine="0"/>
      </w:pPr>
      <w:r w:rsidRPr="009223BF">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1E64E2" w:rsidRPr="009223BF" w:rsidRDefault="001E64E2" w:rsidP="009223BF">
      <w:pPr>
        <w:autoSpaceDE w:val="0"/>
        <w:autoSpaceDN w:val="0"/>
        <w:adjustRightInd w:val="0"/>
        <w:ind w:firstLine="0"/>
      </w:pPr>
      <w:r w:rsidRPr="009223BF">
        <w:t>Объекты иного значения в области культуры.</w:t>
      </w:r>
    </w:p>
    <w:p w:rsidR="001E64E2" w:rsidRPr="009223BF" w:rsidRDefault="001E64E2" w:rsidP="009223BF">
      <w:pPr>
        <w:autoSpaceDE w:val="0"/>
        <w:autoSpaceDN w:val="0"/>
        <w:adjustRightInd w:val="0"/>
        <w:ind w:firstLine="0"/>
      </w:pPr>
      <w:r w:rsidRPr="009223BF">
        <w:t xml:space="preserve">Расчетные показатели минимально допустимого уровня обеспеченности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w:t>
      </w:r>
      <w:smartTag w:uri="urn:schemas-microsoft-com:office:smarttags" w:element="metricconverter">
        <w:smartTagPr>
          <w:attr w:name="ProductID" w:val="2,5 м"/>
        </w:smartTagPr>
        <w:r w:rsidRPr="009223BF">
          <w:t>50 кв. м</w:t>
        </w:r>
      </w:smartTag>
      <w:r w:rsidRPr="009223BF">
        <w:t xml:space="preserve"> площади пола на 1 тыс. человек.</w:t>
      </w:r>
    </w:p>
    <w:p w:rsidR="001E64E2" w:rsidRPr="009223BF" w:rsidRDefault="001E64E2" w:rsidP="009223BF">
      <w:pPr>
        <w:autoSpaceDE w:val="0"/>
        <w:autoSpaceDN w:val="0"/>
        <w:adjustRightInd w:val="0"/>
        <w:ind w:firstLine="0"/>
      </w:pPr>
      <w:r w:rsidRPr="009223BF">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обеспеченности кинотеатрами установлены согласно в соответствии с Распоряжением Правительства Российской Федерации от 30.07.1996 № 1063-р "О социальных нормативах и нормах" - 1 объект на муниципальный район, 2 объекта на городской округ.</w:t>
      </w:r>
    </w:p>
    <w:p w:rsidR="001E64E2" w:rsidRPr="009223BF" w:rsidRDefault="001E64E2" w:rsidP="009223BF">
      <w:pPr>
        <w:autoSpaceDE w:val="0"/>
        <w:autoSpaceDN w:val="0"/>
        <w:adjustRightInd w:val="0"/>
        <w:ind w:firstLine="0"/>
      </w:pPr>
      <w:r w:rsidRPr="009223BF">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1E64E2" w:rsidRPr="009223BF" w:rsidRDefault="001E64E2" w:rsidP="009223BF">
      <w:pPr>
        <w:autoSpaceDE w:val="0"/>
        <w:autoSpaceDN w:val="0"/>
        <w:adjustRightInd w:val="0"/>
        <w:ind w:firstLine="0"/>
      </w:pPr>
      <w:r w:rsidRPr="009223BF">
        <w:t>Необходимое количество зрительских мест для кинотеатров устанавливается из расчета 2 места на 1 тыс. человек.</w:t>
      </w:r>
    </w:p>
    <w:p w:rsidR="001E64E2" w:rsidRPr="009223BF" w:rsidRDefault="001E64E2" w:rsidP="009223BF">
      <w:pPr>
        <w:autoSpaceDE w:val="0"/>
        <w:autoSpaceDN w:val="0"/>
        <w:adjustRightInd w:val="0"/>
        <w:ind w:firstLine="0"/>
      </w:pPr>
      <w:r w:rsidRPr="009223BF">
        <w:t>Объекты иного значения в области торговли, общественного питания, бытового и коммунального обслуживания.</w:t>
      </w: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обеспеченности торговыми предприятиями необходимо принимать в соответствии с региональным нормативно-правовым актом, регламентирующим такие нормативы.</w:t>
      </w:r>
    </w:p>
    <w:p w:rsidR="001E64E2" w:rsidRPr="009223BF" w:rsidRDefault="001E64E2" w:rsidP="009223BF">
      <w:pPr>
        <w:autoSpaceDE w:val="0"/>
        <w:autoSpaceDN w:val="0"/>
        <w:adjustRightInd w:val="0"/>
        <w:ind w:firstLine="0"/>
      </w:pPr>
      <w:r w:rsidRPr="009223BF">
        <w:t>В момент внесения изменения в действующие региональные нормативы градостроительного проектирования минимальный уровень обеспеченности населения площадью торговых объектов был регламентирован приказом Министерства конкурентной политики и тарифов Калужской области от 22.03.2011 № 163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 В соответствии с приказом нормативы обеспеченности населения торговыми предприятиями дифференцированы для каждого муниципального образования области.</w:t>
      </w: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1E64E2" w:rsidRPr="009223BF" w:rsidRDefault="001E64E2" w:rsidP="009223BF">
      <w:pPr>
        <w:autoSpaceDE w:val="0"/>
        <w:autoSpaceDN w:val="0"/>
        <w:adjustRightInd w:val="0"/>
        <w:ind w:firstLine="0"/>
      </w:pPr>
      <w:r w:rsidRPr="009223BF">
        <w:t>предприятия общественного питания</w:t>
      </w:r>
    </w:p>
    <w:p w:rsidR="001E64E2" w:rsidRPr="009223BF" w:rsidRDefault="001E64E2" w:rsidP="009223BF">
      <w:pPr>
        <w:autoSpaceDE w:val="0"/>
        <w:autoSpaceDN w:val="0"/>
        <w:adjustRightInd w:val="0"/>
        <w:ind w:firstLine="0"/>
      </w:pPr>
      <w:r w:rsidRPr="009223BF">
        <w:t>городские населенные пункты</w:t>
      </w:r>
    </w:p>
    <w:p w:rsidR="001E64E2" w:rsidRPr="009223BF" w:rsidRDefault="001E64E2" w:rsidP="009223BF">
      <w:pPr>
        <w:autoSpaceDE w:val="0"/>
        <w:autoSpaceDN w:val="0"/>
        <w:adjustRightInd w:val="0"/>
        <w:ind w:firstLine="0"/>
      </w:pPr>
      <w:r w:rsidRPr="009223BF">
        <w:t>40 мест на 1 тыс. человек, в том числе 32 места на 1 тыс. человек - для общественного делового центра, 8 мест на 1 тыс. человек - для квартала (жилого района);</w:t>
      </w:r>
    </w:p>
    <w:p w:rsidR="001E64E2" w:rsidRPr="009223BF" w:rsidRDefault="001E64E2" w:rsidP="009223BF">
      <w:pPr>
        <w:autoSpaceDE w:val="0"/>
        <w:autoSpaceDN w:val="0"/>
        <w:adjustRightInd w:val="0"/>
        <w:ind w:firstLine="0"/>
      </w:pPr>
      <w:r w:rsidRPr="009223BF">
        <w:t>сельские населенные пункты</w:t>
      </w:r>
    </w:p>
    <w:p w:rsidR="001E64E2" w:rsidRPr="009223BF" w:rsidRDefault="001E64E2" w:rsidP="009223BF">
      <w:pPr>
        <w:autoSpaceDE w:val="0"/>
        <w:autoSpaceDN w:val="0"/>
        <w:adjustRightInd w:val="0"/>
        <w:ind w:firstLine="0"/>
      </w:pPr>
      <w:r w:rsidRPr="009223BF">
        <w:t>40 мест на 1 тыс. человек.</w:t>
      </w:r>
    </w:p>
    <w:p w:rsidR="001E64E2" w:rsidRPr="009223BF" w:rsidRDefault="001E64E2" w:rsidP="009223BF">
      <w:pPr>
        <w:autoSpaceDE w:val="0"/>
        <w:autoSpaceDN w:val="0"/>
        <w:adjustRightInd w:val="0"/>
        <w:ind w:firstLine="0"/>
      </w:pPr>
      <w:r w:rsidRPr="009223BF">
        <w:t>предприятия бытового обслуживания</w:t>
      </w:r>
    </w:p>
    <w:p w:rsidR="001E64E2" w:rsidRPr="009223BF" w:rsidRDefault="001E64E2" w:rsidP="009223BF">
      <w:pPr>
        <w:autoSpaceDE w:val="0"/>
        <w:autoSpaceDN w:val="0"/>
        <w:adjustRightInd w:val="0"/>
        <w:ind w:firstLine="0"/>
      </w:pPr>
      <w:r w:rsidRPr="009223BF">
        <w:t>городские населенные пункты</w:t>
      </w:r>
    </w:p>
    <w:p w:rsidR="001E64E2" w:rsidRPr="009223BF" w:rsidRDefault="001E64E2" w:rsidP="009223BF">
      <w:pPr>
        <w:autoSpaceDE w:val="0"/>
        <w:autoSpaceDN w:val="0"/>
        <w:adjustRightInd w:val="0"/>
        <w:ind w:firstLine="0"/>
      </w:pPr>
      <w:r w:rsidRPr="009223BF">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p w:rsidR="001E64E2" w:rsidRPr="009223BF" w:rsidRDefault="001E64E2" w:rsidP="009223BF">
      <w:pPr>
        <w:autoSpaceDE w:val="0"/>
        <w:autoSpaceDN w:val="0"/>
        <w:adjustRightInd w:val="0"/>
        <w:ind w:firstLine="0"/>
      </w:pPr>
      <w:r w:rsidRPr="009223BF">
        <w:t>сельские населенные пункты</w:t>
      </w:r>
    </w:p>
    <w:p w:rsidR="001E64E2" w:rsidRPr="009223BF" w:rsidRDefault="001E64E2" w:rsidP="009223BF">
      <w:pPr>
        <w:autoSpaceDE w:val="0"/>
        <w:autoSpaceDN w:val="0"/>
        <w:adjustRightInd w:val="0"/>
        <w:ind w:firstLine="0"/>
      </w:pPr>
      <w:r w:rsidRPr="009223BF">
        <w:t>7 рабочих мест на 1 тыс. человек.</w:t>
      </w:r>
    </w:p>
    <w:p w:rsidR="001E64E2" w:rsidRPr="009223BF" w:rsidRDefault="001E64E2" w:rsidP="009223BF">
      <w:pPr>
        <w:autoSpaceDE w:val="0"/>
        <w:autoSpaceDN w:val="0"/>
        <w:adjustRightInd w:val="0"/>
        <w:ind w:firstLine="0"/>
      </w:pPr>
      <w:r w:rsidRPr="009223BF">
        <w:t>прачечные</w:t>
      </w:r>
    </w:p>
    <w:p w:rsidR="001E64E2" w:rsidRPr="009223BF" w:rsidRDefault="001E64E2" w:rsidP="009223BF">
      <w:pPr>
        <w:autoSpaceDE w:val="0"/>
        <w:autoSpaceDN w:val="0"/>
        <w:adjustRightInd w:val="0"/>
        <w:ind w:firstLine="0"/>
      </w:pPr>
      <w:r w:rsidRPr="009223BF">
        <w:t>городские населенные пункты</w:t>
      </w:r>
    </w:p>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120 кг</w:t>
        </w:r>
      </w:smartTag>
      <w:r w:rsidRPr="009223BF">
        <w:t xml:space="preserve"> белья в смену на 1 тыс. человек, в том числе 110 - для общественного делового центра, 10,0 - для квартала (жилого района);</w:t>
      </w:r>
    </w:p>
    <w:p w:rsidR="001E64E2" w:rsidRPr="009223BF" w:rsidRDefault="001E64E2" w:rsidP="009223BF">
      <w:pPr>
        <w:autoSpaceDE w:val="0"/>
        <w:autoSpaceDN w:val="0"/>
        <w:adjustRightInd w:val="0"/>
        <w:ind w:firstLine="0"/>
      </w:pPr>
      <w:r w:rsidRPr="009223BF">
        <w:t>сельские населенные пункты</w:t>
      </w:r>
    </w:p>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60 кг</w:t>
        </w:r>
      </w:smartTag>
      <w:r w:rsidRPr="009223BF">
        <w:t xml:space="preserve"> белья в смену на 1 тыс. человек, в том числе том числе 20,0 - прачечные-самообслуживания.</w:t>
      </w:r>
    </w:p>
    <w:p w:rsidR="001E64E2" w:rsidRPr="009223BF" w:rsidRDefault="001E64E2" w:rsidP="009223BF">
      <w:pPr>
        <w:autoSpaceDE w:val="0"/>
        <w:autoSpaceDN w:val="0"/>
        <w:adjustRightInd w:val="0"/>
        <w:ind w:firstLine="0"/>
      </w:pPr>
      <w:r w:rsidRPr="009223BF">
        <w:t>химчистки</w:t>
      </w:r>
    </w:p>
    <w:p w:rsidR="001E64E2" w:rsidRPr="009223BF" w:rsidRDefault="001E64E2" w:rsidP="009223BF">
      <w:pPr>
        <w:autoSpaceDE w:val="0"/>
        <w:autoSpaceDN w:val="0"/>
        <w:adjustRightInd w:val="0"/>
        <w:ind w:firstLine="0"/>
      </w:pPr>
      <w:r w:rsidRPr="009223BF">
        <w:t>городские населенные пункты</w:t>
      </w:r>
    </w:p>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11,4 кг</w:t>
        </w:r>
      </w:smartTag>
      <w:r w:rsidRPr="009223BF">
        <w:t xml:space="preserve"> вещей в смену на 1 тыс. человек, в том числе том числе 7,4 - для общественного делового центра, 4,0 - для квартала (жилого района);</w:t>
      </w:r>
    </w:p>
    <w:p w:rsidR="001E64E2" w:rsidRPr="009223BF" w:rsidRDefault="001E64E2" w:rsidP="009223BF">
      <w:pPr>
        <w:autoSpaceDE w:val="0"/>
        <w:autoSpaceDN w:val="0"/>
        <w:adjustRightInd w:val="0"/>
        <w:ind w:firstLine="0"/>
      </w:pPr>
      <w:r w:rsidRPr="009223BF">
        <w:t>сельские населенные пункты</w:t>
      </w:r>
    </w:p>
    <w:p w:rsidR="001E64E2" w:rsidRPr="009223BF" w:rsidRDefault="001E64E2" w:rsidP="009223BF">
      <w:pPr>
        <w:autoSpaceDE w:val="0"/>
        <w:autoSpaceDN w:val="0"/>
        <w:adjustRightInd w:val="0"/>
        <w:ind w:firstLine="0"/>
      </w:pPr>
      <w:smartTag w:uri="urn:schemas-microsoft-com:office:smarttags" w:element="metricconverter">
        <w:smartTagPr>
          <w:attr w:name="ProductID" w:val="2,5 м"/>
        </w:smartTagPr>
        <w:r w:rsidRPr="009223BF">
          <w:t>3,5 кг</w:t>
        </w:r>
      </w:smartTag>
      <w:r w:rsidRPr="009223BF">
        <w:t xml:space="preserve"> вещей в смену на 1 тыс. человек, в том числе, в том числе 1,2 - химчистки самообслуживания</w:t>
      </w:r>
    </w:p>
    <w:p w:rsidR="001E64E2" w:rsidRPr="009223BF" w:rsidRDefault="001E64E2" w:rsidP="009223BF">
      <w:pPr>
        <w:autoSpaceDE w:val="0"/>
        <w:autoSpaceDN w:val="0"/>
        <w:adjustRightInd w:val="0"/>
        <w:ind w:firstLine="0"/>
      </w:pPr>
      <w:r w:rsidRPr="009223BF">
        <w:t>бани</w:t>
      </w:r>
    </w:p>
    <w:p w:rsidR="001E64E2" w:rsidRPr="009223BF" w:rsidRDefault="001E64E2" w:rsidP="009223BF">
      <w:pPr>
        <w:autoSpaceDE w:val="0"/>
        <w:autoSpaceDN w:val="0"/>
        <w:adjustRightInd w:val="0"/>
        <w:ind w:firstLine="0"/>
      </w:pPr>
      <w:r w:rsidRPr="009223BF">
        <w:t>городские населенные пункты</w:t>
      </w:r>
    </w:p>
    <w:p w:rsidR="001E64E2" w:rsidRPr="009223BF" w:rsidRDefault="001E64E2" w:rsidP="009223BF">
      <w:pPr>
        <w:autoSpaceDE w:val="0"/>
        <w:autoSpaceDN w:val="0"/>
        <w:adjustRightInd w:val="0"/>
        <w:ind w:firstLine="0"/>
      </w:pPr>
      <w:r w:rsidRPr="009223BF">
        <w:t>5 мест на 1 тыс. человек;</w:t>
      </w:r>
    </w:p>
    <w:p w:rsidR="001E64E2" w:rsidRPr="009223BF" w:rsidRDefault="001E64E2" w:rsidP="009223BF">
      <w:pPr>
        <w:autoSpaceDE w:val="0"/>
        <w:autoSpaceDN w:val="0"/>
        <w:adjustRightInd w:val="0"/>
        <w:ind w:firstLine="0"/>
      </w:pPr>
      <w:r w:rsidRPr="009223BF">
        <w:t>сельские населенные пункты</w:t>
      </w:r>
    </w:p>
    <w:p w:rsidR="001E64E2" w:rsidRPr="009223BF" w:rsidRDefault="001E64E2" w:rsidP="009223BF">
      <w:pPr>
        <w:autoSpaceDE w:val="0"/>
        <w:autoSpaceDN w:val="0"/>
        <w:adjustRightInd w:val="0"/>
        <w:ind w:firstLine="0"/>
      </w:pPr>
      <w:r w:rsidRPr="009223BF">
        <w:t>7 мест на 1 тыс. человек.</w:t>
      </w:r>
    </w:p>
    <w:p w:rsidR="001E64E2" w:rsidRPr="009223BF" w:rsidRDefault="001E64E2" w:rsidP="009223BF">
      <w:pPr>
        <w:autoSpaceDE w:val="0"/>
        <w:autoSpaceDN w:val="0"/>
        <w:adjustRightInd w:val="0"/>
        <w:ind w:firstLine="0"/>
      </w:pPr>
      <w:r w:rsidRPr="009223BF">
        <w:t>Размеры земельных участков для объектов в области торговли, общественного питания и бытового обслуживания определены СП 42.133330.201</w:t>
      </w:r>
      <w:r w:rsidR="003033A1">
        <w:t>6</w:t>
      </w:r>
      <w:r w:rsidRPr="009223BF">
        <w:t xml:space="preserve"> "Градостроительство. Планировка и застройка городских сельских поселений", актуализированная редакция СНиП 2.07.01-89.</w:t>
      </w:r>
    </w:p>
    <w:p w:rsidR="001E64E2" w:rsidRPr="009223BF" w:rsidRDefault="001E64E2" w:rsidP="009223BF">
      <w:pPr>
        <w:autoSpaceDE w:val="0"/>
        <w:autoSpaceDN w:val="0"/>
        <w:adjustRightInd w:val="0"/>
        <w:ind w:firstLine="0"/>
      </w:pPr>
      <w:r w:rsidRPr="009223BF">
        <w:t>Размер земельного участка для размещения торгового предприятия (торгового центра, торгового комплекса, магазина) зависит от размера торговой площади.</w:t>
      </w:r>
    </w:p>
    <w:p w:rsidR="001E64E2" w:rsidRPr="009223BF" w:rsidRDefault="001E64E2" w:rsidP="009223BF">
      <w:pPr>
        <w:pStyle w:val="3"/>
        <w:ind w:firstLine="0"/>
        <w:rPr>
          <w:b w:val="0"/>
          <w:sz w:val="24"/>
          <w:szCs w:val="24"/>
        </w:rPr>
      </w:pPr>
      <w:bookmarkStart w:id="794" w:name="Par11778"/>
      <w:bookmarkStart w:id="795" w:name="_Toc413935080"/>
      <w:bookmarkStart w:id="796" w:name="_Toc413935913"/>
      <w:bookmarkStart w:id="797" w:name="_Toc413939034"/>
      <w:bookmarkStart w:id="798" w:name="_Toc414000489"/>
      <w:bookmarkEnd w:id="794"/>
      <w:r w:rsidRPr="009223BF">
        <w:rPr>
          <w:b w:val="0"/>
          <w:sz w:val="24"/>
          <w:szCs w:val="24"/>
        </w:rPr>
        <w:t>Таблица 94. Размер земельного участка торговых предприятий</w:t>
      </w:r>
      <w:bookmarkEnd w:id="795"/>
      <w:bookmarkEnd w:id="796"/>
      <w:bookmarkEnd w:id="797"/>
      <w:bookmarkEnd w:id="798"/>
    </w:p>
    <w:tbl>
      <w:tblPr>
        <w:tblW w:w="5000" w:type="pct"/>
        <w:tblCellMar>
          <w:top w:w="75" w:type="dxa"/>
          <w:left w:w="0" w:type="dxa"/>
          <w:bottom w:w="75" w:type="dxa"/>
          <w:right w:w="0" w:type="dxa"/>
        </w:tblCellMar>
        <w:tblLook w:val="0000" w:firstRow="0" w:lastRow="0" w:firstColumn="0" w:lastColumn="0" w:noHBand="0" w:noVBand="0"/>
      </w:tblPr>
      <w:tblGrid>
        <w:gridCol w:w="2672"/>
        <w:gridCol w:w="972"/>
        <w:gridCol w:w="1092"/>
        <w:gridCol w:w="851"/>
        <w:gridCol w:w="1154"/>
        <w:gridCol w:w="1154"/>
        <w:gridCol w:w="1276"/>
        <w:gridCol w:w="1152"/>
      </w:tblGrid>
      <w:tr w:rsidR="001E64E2" w:rsidRPr="009223BF" w:rsidTr="00606E2B">
        <w:tc>
          <w:tcPr>
            <w:tcW w:w="1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торговой площади кв. м</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150</w:t>
            </w:r>
          </w:p>
        </w:tc>
        <w:tc>
          <w:tcPr>
            <w:tcW w:w="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 150 до 250</w:t>
            </w:r>
          </w:p>
        </w:tc>
        <w:tc>
          <w:tcPr>
            <w:tcW w:w="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250</w:t>
            </w:r>
          </w:p>
        </w:tc>
        <w:tc>
          <w:tcPr>
            <w:tcW w:w="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250 до 650</w:t>
            </w:r>
          </w:p>
        </w:tc>
        <w:tc>
          <w:tcPr>
            <w:tcW w:w="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650 до 1500</w:t>
            </w:r>
          </w:p>
        </w:tc>
        <w:tc>
          <w:tcPr>
            <w:tcW w:w="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1500 до 3500</w:t>
            </w:r>
          </w:p>
        </w:tc>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3500</w:t>
            </w:r>
          </w:p>
        </w:tc>
      </w:tr>
      <w:tr w:rsidR="001E64E2" w:rsidRPr="009223BF" w:rsidTr="00606E2B">
        <w:tc>
          <w:tcPr>
            <w:tcW w:w="1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га на </w:t>
            </w:r>
            <w:smartTag w:uri="urn:schemas-microsoft-com:office:smarttags" w:element="metricconverter">
              <w:smartTagPr>
                <w:attr w:name="ProductID" w:val="2,5 м"/>
              </w:smartTagPr>
              <w:r w:rsidRPr="009223BF">
                <w:t>100 кв. м</w:t>
              </w:r>
            </w:smartTag>
            <w:r w:rsidRPr="009223BF">
              <w:t xml:space="preserve"> торговой площади</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0,03</w:t>
            </w:r>
          </w:p>
        </w:tc>
        <w:tc>
          <w:tcPr>
            <w:tcW w:w="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0,08</w:t>
            </w:r>
          </w:p>
        </w:tc>
        <w:tc>
          <w:tcPr>
            <w:tcW w:w="4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0,08</w:t>
            </w:r>
          </w:p>
        </w:tc>
        <w:tc>
          <w:tcPr>
            <w:tcW w:w="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0,08 - 0,06</w:t>
            </w:r>
          </w:p>
        </w:tc>
        <w:tc>
          <w:tcPr>
            <w:tcW w:w="5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0,06 - 0,04</w:t>
            </w:r>
          </w:p>
        </w:tc>
        <w:tc>
          <w:tcPr>
            <w:tcW w:w="6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0,04 - 0,02</w:t>
            </w:r>
          </w:p>
        </w:tc>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0,02</w:t>
            </w:r>
          </w:p>
        </w:tc>
      </w:tr>
    </w:tbl>
    <w:p w:rsidR="001E64E2" w:rsidRPr="009223BF" w:rsidRDefault="001E64E2" w:rsidP="009223BF">
      <w:pPr>
        <w:autoSpaceDE w:val="0"/>
        <w:autoSpaceDN w:val="0"/>
        <w:adjustRightInd w:val="0"/>
        <w:ind w:firstLine="0"/>
      </w:pPr>
      <w:r w:rsidRPr="009223BF">
        <w:t>Размер земельного участка предприятия общественного питания определяется расчетным количеством посетителей.</w:t>
      </w:r>
    </w:p>
    <w:p w:rsidR="001E64E2" w:rsidRPr="009223BF" w:rsidRDefault="001E64E2" w:rsidP="009223BF">
      <w:pPr>
        <w:pStyle w:val="3"/>
        <w:ind w:firstLine="0"/>
        <w:rPr>
          <w:b w:val="0"/>
          <w:sz w:val="24"/>
          <w:szCs w:val="24"/>
        </w:rPr>
      </w:pPr>
      <w:bookmarkStart w:id="799" w:name="Par11799"/>
      <w:bookmarkStart w:id="800" w:name="_Toc413935081"/>
      <w:bookmarkStart w:id="801" w:name="_Toc413935914"/>
      <w:bookmarkStart w:id="802" w:name="_Toc413939035"/>
      <w:bookmarkStart w:id="803" w:name="_Toc414000490"/>
      <w:bookmarkEnd w:id="799"/>
      <w:r w:rsidRPr="009223BF">
        <w:rPr>
          <w:b w:val="0"/>
          <w:sz w:val="24"/>
          <w:szCs w:val="24"/>
        </w:rPr>
        <w:t>Таблица 95. Размер земельного участка предприятий</w:t>
      </w:r>
      <w:bookmarkStart w:id="804" w:name="_Toc413935082"/>
      <w:bookmarkStart w:id="805" w:name="_Toc413935915"/>
      <w:bookmarkEnd w:id="800"/>
      <w:bookmarkEnd w:id="801"/>
      <w:r w:rsidRPr="009223BF">
        <w:rPr>
          <w:b w:val="0"/>
          <w:sz w:val="24"/>
          <w:szCs w:val="24"/>
        </w:rPr>
        <w:t> общественного питания</w:t>
      </w:r>
      <w:bookmarkEnd w:id="802"/>
      <w:bookmarkEnd w:id="803"/>
      <w:bookmarkEnd w:id="804"/>
      <w:bookmarkEnd w:id="805"/>
    </w:p>
    <w:tbl>
      <w:tblPr>
        <w:tblW w:w="5000" w:type="pct"/>
        <w:tblCellMar>
          <w:top w:w="75" w:type="dxa"/>
          <w:left w:w="0" w:type="dxa"/>
          <w:bottom w:w="75" w:type="dxa"/>
          <w:right w:w="0" w:type="dxa"/>
        </w:tblCellMar>
        <w:tblLook w:val="0000" w:firstRow="0" w:lastRow="0" w:firstColumn="0" w:lastColumn="0" w:noHBand="0" w:noVBand="0"/>
      </w:tblPr>
      <w:tblGrid>
        <w:gridCol w:w="5161"/>
        <w:gridCol w:w="5162"/>
      </w:tblGrid>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Количество мест</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участка, га/100 мест</w:t>
            </w:r>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до 100 мест</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w:t>
            </w:r>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100 - 150</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0,15</w:t>
            </w:r>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свыше 150 мест</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0,1</w:t>
            </w:r>
          </w:p>
        </w:tc>
      </w:tr>
    </w:tbl>
    <w:p w:rsidR="001E64E2" w:rsidRPr="009223BF" w:rsidRDefault="001E64E2" w:rsidP="009223BF">
      <w:pPr>
        <w:autoSpaceDE w:val="0"/>
        <w:autoSpaceDN w:val="0"/>
        <w:adjustRightInd w:val="0"/>
        <w:ind w:firstLine="0"/>
      </w:pPr>
      <w:r w:rsidRPr="009223BF">
        <w:t>Размер земельного участка предприятия бытового обслуживания определяются мощностью предприятия, выражаемой в количестве рабочих мест.</w:t>
      </w:r>
    </w:p>
    <w:p w:rsidR="001E64E2" w:rsidRPr="009223BF" w:rsidRDefault="001E64E2" w:rsidP="009223BF">
      <w:pPr>
        <w:pStyle w:val="3"/>
        <w:ind w:firstLine="0"/>
        <w:rPr>
          <w:b w:val="0"/>
          <w:sz w:val="24"/>
          <w:szCs w:val="24"/>
        </w:rPr>
      </w:pPr>
      <w:bookmarkStart w:id="806" w:name="Par11813"/>
      <w:bookmarkStart w:id="807" w:name="_Toc413935083"/>
      <w:bookmarkStart w:id="808" w:name="_Toc413935916"/>
      <w:bookmarkStart w:id="809" w:name="_Toc413939036"/>
      <w:bookmarkStart w:id="810" w:name="_Toc414000491"/>
      <w:bookmarkEnd w:id="806"/>
      <w:r w:rsidRPr="009223BF">
        <w:rPr>
          <w:b w:val="0"/>
          <w:sz w:val="24"/>
          <w:szCs w:val="24"/>
        </w:rPr>
        <w:t>Таблица 96. Размер земельного участка предприятий бытового</w:t>
      </w:r>
      <w:bookmarkStart w:id="811" w:name="_Toc413935084"/>
      <w:bookmarkStart w:id="812" w:name="_Toc413935917"/>
      <w:bookmarkEnd w:id="807"/>
      <w:bookmarkEnd w:id="808"/>
      <w:r w:rsidRPr="009223BF">
        <w:rPr>
          <w:b w:val="0"/>
          <w:sz w:val="24"/>
          <w:szCs w:val="24"/>
        </w:rPr>
        <w:t> обслуживания</w:t>
      </w:r>
      <w:bookmarkEnd w:id="809"/>
      <w:bookmarkEnd w:id="810"/>
      <w:bookmarkEnd w:id="811"/>
      <w:bookmarkEnd w:id="812"/>
    </w:p>
    <w:tbl>
      <w:tblPr>
        <w:tblW w:w="5000" w:type="pct"/>
        <w:tblCellMar>
          <w:top w:w="75" w:type="dxa"/>
          <w:left w:w="0" w:type="dxa"/>
          <w:bottom w:w="75" w:type="dxa"/>
          <w:right w:w="0" w:type="dxa"/>
        </w:tblCellMar>
        <w:tblLook w:val="0000" w:firstRow="0" w:lastRow="0" w:firstColumn="0" w:lastColumn="0" w:noHBand="0" w:noVBand="0"/>
      </w:tblPr>
      <w:tblGrid>
        <w:gridCol w:w="5161"/>
        <w:gridCol w:w="5162"/>
      </w:tblGrid>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Количество рабочих мест</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Размер земельного участка га/10 рабочих мест</w:t>
            </w:r>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10 - 50</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0,1 - </w:t>
            </w:r>
            <w:smartTag w:uri="urn:schemas-microsoft-com:office:smarttags" w:element="metricconverter">
              <w:smartTagPr>
                <w:attr w:name="ProductID" w:val="2,5 м"/>
              </w:smartTagPr>
              <w:r w:rsidRPr="009223BF">
                <w:t>0,2 га</w:t>
              </w:r>
            </w:smartTag>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50 - 150</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0,05 - </w:t>
            </w:r>
            <w:smartTag w:uri="urn:schemas-microsoft-com:office:smarttags" w:element="metricconverter">
              <w:smartTagPr>
                <w:attr w:name="ProductID" w:val="2,5 м"/>
              </w:smartTagPr>
              <w:r w:rsidRPr="009223BF">
                <w:t>0,08 га</w:t>
              </w:r>
            </w:smartTag>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св. 150</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 xml:space="preserve">0,03 - </w:t>
            </w:r>
            <w:smartTag w:uri="urn:schemas-microsoft-com:office:smarttags" w:element="metricconverter">
              <w:smartTagPr>
                <w:attr w:name="ProductID" w:val="2,5 м"/>
              </w:smartTagPr>
              <w:r w:rsidRPr="009223BF">
                <w:t>0,04 га</w:t>
              </w:r>
            </w:smartTag>
          </w:p>
        </w:tc>
      </w:tr>
    </w:tbl>
    <w:p w:rsidR="001E64E2" w:rsidRPr="009223BF" w:rsidRDefault="001E64E2" w:rsidP="009223BF">
      <w:pPr>
        <w:autoSpaceDE w:val="0"/>
        <w:autoSpaceDN w:val="0"/>
        <w:adjustRightInd w:val="0"/>
        <w:ind w:firstLine="0"/>
      </w:pPr>
      <w:r w:rsidRPr="009223BF">
        <w:t xml:space="preserve">Земельный участок прачечной следует принимать не менее 0,5 - </w:t>
      </w:r>
      <w:smartTag w:uri="urn:schemas-microsoft-com:office:smarttags" w:element="metricconverter">
        <w:smartTagPr>
          <w:attr w:name="ProductID" w:val="2,5 м"/>
        </w:smartTagPr>
        <w:r w:rsidRPr="009223BF">
          <w:t>1 га</w:t>
        </w:r>
      </w:smartTag>
      <w:r w:rsidRPr="009223BF">
        <w:t xml:space="preserve"> на объект.</w:t>
      </w:r>
    </w:p>
    <w:p w:rsidR="001E64E2" w:rsidRPr="009223BF" w:rsidRDefault="001E64E2" w:rsidP="009223BF">
      <w:pPr>
        <w:autoSpaceDE w:val="0"/>
        <w:autoSpaceDN w:val="0"/>
        <w:adjustRightInd w:val="0"/>
        <w:ind w:firstLine="0"/>
      </w:pPr>
      <w:r w:rsidRPr="009223BF">
        <w:t xml:space="preserve">Земельный участок химчистки следует принимать не менее </w:t>
      </w:r>
      <w:smartTag w:uri="urn:schemas-microsoft-com:office:smarttags" w:element="metricconverter">
        <w:smartTagPr>
          <w:attr w:name="ProductID" w:val="2,5 м"/>
        </w:smartTagPr>
        <w:r w:rsidRPr="009223BF">
          <w:t>0,1 га</w:t>
        </w:r>
      </w:smartTag>
      <w:r w:rsidRPr="009223BF">
        <w:t xml:space="preserve"> на объект.</w:t>
      </w:r>
    </w:p>
    <w:p w:rsidR="001E64E2" w:rsidRPr="009223BF" w:rsidRDefault="001E64E2" w:rsidP="009223BF">
      <w:pPr>
        <w:autoSpaceDE w:val="0"/>
        <w:autoSpaceDN w:val="0"/>
        <w:adjustRightInd w:val="0"/>
        <w:ind w:firstLine="0"/>
      </w:pPr>
      <w:r w:rsidRPr="009223BF">
        <w:t xml:space="preserve">Размер земельного участка бани - </w:t>
      </w:r>
      <w:smartTag w:uri="urn:schemas-microsoft-com:office:smarttags" w:element="metricconverter">
        <w:smartTagPr>
          <w:attr w:name="ProductID" w:val="2,5 м"/>
        </w:smartTagPr>
        <w:r w:rsidRPr="009223BF">
          <w:t>0,2 га</w:t>
        </w:r>
      </w:smartTag>
      <w:r w:rsidRPr="009223BF">
        <w:t xml:space="preserve"> на 1 объект.</w:t>
      </w:r>
    </w:p>
    <w:p w:rsidR="001E64E2" w:rsidRPr="009223BF" w:rsidRDefault="001E64E2" w:rsidP="009223BF">
      <w:pPr>
        <w:autoSpaceDE w:val="0"/>
        <w:autoSpaceDN w:val="0"/>
        <w:adjustRightInd w:val="0"/>
        <w:ind w:firstLine="0"/>
      </w:pPr>
      <w:r w:rsidRPr="009223BF">
        <w:t>Объекты иного значения в области кредитно-финансового обслуживания</w:t>
      </w:r>
    </w:p>
    <w:p w:rsidR="001E64E2" w:rsidRPr="009223BF" w:rsidRDefault="001E64E2" w:rsidP="009223BF">
      <w:pPr>
        <w:autoSpaceDE w:val="0"/>
        <w:autoSpaceDN w:val="0"/>
        <w:adjustRightInd w:val="0"/>
        <w:ind w:firstLine="0"/>
      </w:pPr>
      <w:r w:rsidRPr="009223BF">
        <w:t>Расчетные показатели минимально допустимого уровня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w:t>
      </w:r>
    </w:p>
    <w:p w:rsidR="001E64E2" w:rsidRPr="009223BF" w:rsidRDefault="001E64E2" w:rsidP="009223BF">
      <w:pPr>
        <w:autoSpaceDE w:val="0"/>
        <w:autoSpaceDN w:val="0"/>
        <w:adjustRightInd w:val="0"/>
        <w:ind w:firstLine="0"/>
      </w:pPr>
      <w:r w:rsidRPr="009223BF">
        <w:t>городские населенные пункты:</w:t>
      </w:r>
    </w:p>
    <w:p w:rsidR="001E64E2" w:rsidRPr="009223BF" w:rsidRDefault="001E64E2" w:rsidP="009223BF">
      <w:pPr>
        <w:autoSpaceDE w:val="0"/>
        <w:autoSpaceDN w:val="0"/>
        <w:adjustRightInd w:val="0"/>
        <w:ind w:firstLine="0"/>
      </w:pPr>
      <w:r w:rsidRPr="009223BF">
        <w:t>- отделение банка - 1 операционная касса на 10 - 30 тыс. человек.</w:t>
      </w:r>
    </w:p>
    <w:p w:rsidR="001E64E2" w:rsidRPr="009223BF" w:rsidRDefault="001E64E2" w:rsidP="009223BF">
      <w:pPr>
        <w:autoSpaceDE w:val="0"/>
        <w:autoSpaceDN w:val="0"/>
        <w:adjustRightInd w:val="0"/>
        <w:ind w:firstLine="0"/>
      </w:pPr>
      <w:r w:rsidRPr="009223BF">
        <w:t>- отделение и филиалы сберегательного банка - 1 операционное место на 2 - 3 тыс. человек;</w:t>
      </w:r>
    </w:p>
    <w:p w:rsidR="001E64E2" w:rsidRPr="009223BF" w:rsidRDefault="001E64E2" w:rsidP="009223BF">
      <w:pPr>
        <w:autoSpaceDE w:val="0"/>
        <w:autoSpaceDN w:val="0"/>
        <w:adjustRightInd w:val="0"/>
        <w:ind w:firstLine="0"/>
      </w:pPr>
      <w:r w:rsidRPr="009223BF">
        <w:t>сельские населенные пункты:</w:t>
      </w:r>
    </w:p>
    <w:p w:rsidR="001E64E2" w:rsidRPr="009223BF" w:rsidRDefault="001E64E2" w:rsidP="009223BF">
      <w:pPr>
        <w:autoSpaceDE w:val="0"/>
        <w:autoSpaceDN w:val="0"/>
        <w:adjustRightInd w:val="0"/>
        <w:ind w:firstLine="0"/>
      </w:pPr>
      <w:r w:rsidRPr="009223BF">
        <w:t>- отделение и филиалы сберегательного банка - 1 операционное место на 1 - 2 тыс. человек.</w:t>
      </w:r>
    </w:p>
    <w:p w:rsidR="001E64E2" w:rsidRPr="009223BF" w:rsidRDefault="001E64E2" w:rsidP="009223BF">
      <w:pPr>
        <w:autoSpaceDE w:val="0"/>
        <w:autoSpaceDN w:val="0"/>
        <w:adjustRightInd w:val="0"/>
        <w:ind w:firstLine="0"/>
      </w:pPr>
      <w:r w:rsidRPr="009223BF">
        <w:t>Размер земельного участка определяется количеством операционных касс в заведении. Нормативы определены в соответствии с СП 42.133330.201</w:t>
      </w:r>
      <w:r w:rsidR="003033A1">
        <w:t>6</w:t>
      </w:r>
      <w:r w:rsidRPr="009223BF">
        <w:t xml:space="preserve"> "Градостроительство. Планировка и застройка городских сельских поселений", актуализированная редакция СНиП 2.07.01-89*.</w:t>
      </w:r>
    </w:p>
    <w:p w:rsidR="001E64E2" w:rsidRPr="009223BF" w:rsidRDefault="001E64E2" w:rsidP="009223BF">
      <w:pPr>
        <w:pStyle w:val="3"/>
        <w:ind w:firstLine="0"/>
        <w:rPr>
          <w:b w:val="0"/>
          <w:sz w:val="24"/>
          <w:szCs w:val="24"/>
        </w:rPr>
      </w:pPr>
      <w:bookmarkStart w:id="813" w:name="Par11837"/>
      <w:bookmarkStart w:id="814" w:name="_Toc413935085"/>
      <w:bookmarkStart w:id="815" w:name="_Toc413935918"/>
      <w:bookmarkStart w:id="816" w:name="_Toc413939037"/>
      <w:bookmarkStart w:id="817" w:name="_Toc414000492"/>
      <w:bookmarkEnd w:id="813"/>
      <w:r w:rsidRPr="009223BF">
        <w:rPr>
          <w:b w:val="0"/>
          <w:sz w:val="24"/>
          <w:szCs w:val="24"/>
        </w:rPr>
        <w:t>Таблица 97. Размер земельного участка отделений банков</w:t>
      </w:r>
      <w:bookmarkEnd w:id="814"/>
      <w:bookmarkEnd w:id="815"/>
      <w:bookmarkEnd w:id="816"/>
      <w:bookmarkEnd w:id="817"/>
    </w:p>
    <w:tbl>
      <w:tblPr>
        <w:tblW w:w="5000" w:type="pct"/>
        <w:tblCellMar>
          <w:top w:w="75" w:type="dxa"/>
          <w:left w:w="0" w:type="dxa"/>
          <w:bottom w:w="75" w:type="dxa"/>
          <w:right w:w="0" w:type="dxa"/>
        </w:tblCellMar>
        <w:tblLook w:val="0000" w:firstRow="0" w:lastRow="0" w:firstColumn="0" w:lastColumn="0" w:noHBand="0" w:noVBand="0"/>
      </w:tblPr>
      <w:tblGrid>
        <w:gridCol w:w="5161"/>
        <w:gridCol w:w="5162"/>
      </w:tblGrid>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2 операционных кассах</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0,2</w:t>
            </w:r>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7 операционных кассах</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0,5</w:t>
            </w:r>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при 3 операционных местах</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0,05</w:t>
            </w:r>
          </w:p>
        </w:tc>
      </w:tr>
    </w:tbl>
    <w:p w:rsidR="001E64E2" w:rsidRPr="009223BF" w:rsidRDefault="001E64E2" w:rsidP="009223BF">
      <w:pPr>
        <w:autoSpaceDE w:val="0"/>
        <w:autoSpaceDN w:val="0"/>
        <w:adjustRightInd w:val="0"/>
        <w:ind w:firstLine="0"/>
      </w:pPr>
      <w:r w:rsidRPr="009223BF">
        <w:t>Объекты иного значения в области почтовой связи</w:t>
      </w:r>
    </w:p>
    <w:p w:rsidR="001E64E2" w:rsidRPr="009223BF" w:rsidRDefault="001E64E2" w:rsidP="009223BF">
      <w:pPr>
        <w:autoSpaceDE w:val="0"/>
        <w:autoSpaceDN w:val="0"/>
        <w:adjustRightInd w:val="0"/>
        <w:ind w:firstLine="0"/>
      </w:pPr>
      <w:r w:rsidRPr="009223BF">
        <w:t>Размещение отделений почтовой связи следует принимать по нормам и правилам Министерства связи и массовых коммуникаций Российской Федерации.</w:t>
      </w:r>
    </w:p>
    <w:p w:rsidR="001E64E2" w:rsidRPr="009223BF" w:rsidRDefault="001E64E2" w:rsidP="009223BF">
      <w:pPr>
        <w:autoSpaceDE w:val="0"/>
        <w:autoSpaceDN w:val="0"/>
        <w:adjustRightInd w:val="0"/>
        <w:ind w:firstLine="0"/>
      </w:pPr>
      <w:r w:rsidRPr="009223BF">
        <w:t>Размер земельного участка отделения почтовой связи определяется количеством обслуживаемого населения, в соответствии с указаниями СП 42.133330.201</w:t>
      </w:r>
      <w:r w:rsidR="003033A1">
        <w:t>6</w:t>
      </w:r>
      <w:r w:rsidRPr="009223BF">
        <w:t xml:space="preserve"> "Градостроительство. Планировка и застройка городских сельских поселений", актуализированная редакция СНиП 2.07.01-89.</w:t>
      </w:r>
    </w:p>
    <w:p w:rsidR="001E64E2" w:rsidRPr="009223BF" w:rsidRDefault="001E64E2" w:rsidP="009223BF">
      <w:pPr>
        <w:pStyle w:val="3"/>
        <w:ind w:firstLine="0"/>
        <w:rPr>
          <w:b w:val="0"/>
          <w:sz w:val="24"/>
          <w:szCs w:val="24"/>
        </w:rPr>
      </w:pPr>
      <w:bookmarkStart w:id="818" w:name="Par11852"/>
      <w:bookmarkStart w:id="819" w:name="_Toc413935086"/>
      <w:bookmarkStart w:id="820" w:name="_Toc413935919"/>
      <w:bookmarkStart w:id="821" w:name="_Toc413939038"/>
      <w:bookmarkStart w:id="822" w:name="_Toc414000493"/>
      <w:bookmarkEnd w:id="818"/>
      <w:r w:rsidRPr="009223BF">
        <w:rPr>
          <w:b w:val="0"/>
          <w:sz w:val="24"/>
          <w:szCs w:val="24"/>
        </w:rPr>
        <w:t>Таблица 98. Размер земельного участка отделений почтовой связи</w:t>
      </w:r>
      <w:bookmarkEnd w:id="819"/>
      <w:bookmarkEnd w:id="820"/>
      <w:bookmarkEnd w:id="821"/>
      <w:bookmarkEnd w:id="822"/>
    </w:p>
    <w:tbl>
      <w:tblPr>
        <w:tblW w:w="5000" w:type="pct"/>
        <w:tblCellMar>
          <w:top w:w="75" w:type="dxa"/>
          <w:left w:w="0" w:type="dxa"/>
          <w:bottom w:w="75" w:type="dxa"/>
          <w:right w:w="0" w:type="dxa"/>
        </w:tblCellMar>
        <w:tblLook w:val="0000" w:firstRow="0" w:lastRow="0" w:firstColumn="0" w:lastColumn="0" w:noHBand="0" w:noVBand="0"/>
      </w:tblPr>
      <w:tblGrid>
        <w:gridCol w:w="5161"/>
        <w:gridCol w:w="5162"/>
      </w:tblGrid>
      <w:tr w:rsidR="001E64E2" w:rsidRPr="009223BF" w:rsidTr="00606E2B">
        <w:tc>
          <w:tcPr>
            <w:tcW w:w="50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Отделения связи сельского поселения для обслуживаемого населения групп:</w:t>
            </w:r>
          </w:p>
        </w:tc>
      </w:tr>
      <w:tr w:rsidR="001E64E2" w:rsidRPr="009223BF" w:rsidTr="00606E2B">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V - VI (0,5 - 2 тыс. чел.)</w:t>
            </w:r>
          </w:p>
        </w:tc>
        <w:tc>
          <w:tcPr>
            <w:tcW w:w="2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4E2" w:rsidRPr="009223BF" w:rsidRDefault="001E64E2" w:rsidP="009223BF">
            <w:pPr>
              <w:autoSpaceDE w:val="0"/>
              <w:autoSpaceDN w:val="0"/>
              <w:adjustRightInd w:val="0"/>
              <w:ind w:firstLine="0"/>
            </w:pPr>
            <w:r w:rsidRPr="009223BF">
              <w:t>0,35</w:t>
            </w:r>
          </w:p>
        </w:tc>
      </w:tr>
    </w:tbl>
    <w:p w:rsidR="001E64E2" w:rsidRPr="009223BF" w:rsidRDefault="00811CAE" w:rsidP="009223BF">
      <w:pPr>
        <w:autoSpaceDE w:val="0"/>
        <w:autoSpaceDN w:val="0"/>
        <w:adjustRightInd w:val="0"/>
        <w:ind w:firstLine="0"/>
      </w:pPr>
      <w:r>
        <w:t>О</w:t>
      </w:r>
      <w:r w:rsidR="001E64E2" w:rsidRPr="009223BF">
        <w:t>тделения почтовой связи являются объектами федерального значения, но включены в состав РНГП в связи с тем, что это объекты периодического пользования, выполняющие важные для комфортной жизнедеятельности населения функции.</w:t>
      </w:r>
    </w:p>
    <w:p w:rsidR="001E64E2" w:rsidRPr="009223BF" w:rsidRDefault="001E64E2" w:rsidP="009223BF">
      <w:pPr>
        <w:autoSpaceDE w:val="0"/>
        <w:autoSpaceDN w:val="0"/>
        <w:adjustRightInd w:val="0"/>
        <w:ind w:firstLine="0"/>
      </w:pPr>
      <w:r w:rsidRPr="009223BF">
        <w:t>Объекты в области автомобильных дорог местного значения</w:t>
      </w:r>
    </w:p>
    <w:p w:rsidR="001E64E2" w:rsidRPr="009223BF" w:rsidRDefault="001E64E2" w:rsidP="009223BF">
      <w:pPr>
        <w:autoSpaceDE w:val="0"/>
        <w:autoSpaceDN w:val="0"/>
        <w:adjustRightInd w:val="0"/>
        <w:ind w:firstLine="0"/>
      </w:pPr>
      <w:r w:rsidRPr="009223BF">
        <w:t>Согласно п. 6.33 СНиП 2.07.01-89* "Градостроительство. Планировка и застройка городских и сельских поселений"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w:t>
      </w:r>
    </w:p>
    <w:p w:rsidR="001E64E2" w:rsidRPr="009223BF" w:rsidRDefault="001E64E2" w:rsidP="009223BF">
      <w:pPr>
        <w:autoSpaceDE w:val="0"/>
        <w:autoSpaceDN w:val="0"/>
        <w:adjustRightInd w:val="0"/>
        <w:ind w:firstLine="0"/>
        <w:outlineLvl w:val="2"/>
      </w:pPr>
      <w:bookmarkStart w:id="823" w:name="Par11919"/>
      <w:bookmarkStart w:id="824" w:name="Par11945"/>
      <w:bookmarkStart w:id="825" w:name="_Toc413935091"/>
      <w:bookmarkStart w:id="826" w:name="_Toc413935924"/>
      <w:bookmarkStart w:id="827" w:name="_Toc413939041"/>
      <w:bookmarkStart w:id="828" w:name="_Toc414000496"/>
      <w:bookmarkEnd w:id="823"/>
      <w:bookmarkEnd w:id="824"/>
      <w:r w:rsidRPr="009223BF">
        <w:t>3.6. Обоснование установления требований и рекомендаций по установлению красных линий</w:t>
      </w:r>
      <w:bookmarkEnd w:id="825"/>
      <w:bookmarkEnd w:id="826"/>
      <w:bookmarkEnd w:id="827"/>
      <w:bookmarkEnd w:id="828"/>
    </w:p>
    <w:p w:rsidR="001E64E2" w:rsidRPr="009223BF" w:rsidRDefault="001E64E2" w:rsidP="009223BF">
      <w:pPr>
        <w:autoSpaceDE w:val="0"/>
        <w:autoSpaceDN w:val="0"/>
        <w:adjustRightInd w:val="0"/>
        <w:ind w:firstLine="0"/>
      </w:pPr>
      <w:r w:rsidRPr="009223BF">
        <w:t>Обоснованием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ГрК Российской Федерации, а также нормативных правовых актов органов местного Калужской области.</w:t>
      </w:r>
    </w:p>
    <w:p w:rsidR="001E64E2" w:rsidRPr="009223BF" w:rsidRDefault="001E64E2" w:rsidP="009223BF">
      <w:pPr>
        <w:autoSpaceDE w:val="0"/>
        <w:autoSpaceDN w:val="0"/>
        <w:adjustRightInd w:val="0"/>
        <w:ind w:firstLine="0"/>
        <w:outlineLvl w:val="2"/>
      </w:pPr>
      <w:bookmarkStart w:id="829" w:name="Par11947"/>
      <w:bookmarkStart w:id="830" w:name="_Toc413935092"/>
      <w:bookmarkStart w:id="831" w:name="_Toc413935925"/>
      <w:bookmarkStart w:id="832" w:name="_Toc413939042"/>
      <w:bookmarkStart w:id="833" w:name="_Toc414000497"/>
      <w:bookmarkEnd w:id="829"/>
      <w:r w:rsidRPr="009223BF">
        <w:t>3.7. Обоснование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w:t>
      </w:r>
      <w:bookmarkEnd w:id="830"/>
      <w:bookmarkEnd w:id="831"/>
      <w:bookmarkEnd w:id="832"/>
      <w:bookmarkEnd w:id="833"/>
    </w:p>
    <w:p w:rsidR="001E64E2" w:rsidRPr="009223BF" w:rsidRDefault="001E64E2" w:rsidP="009223BF">
      <w:pPr>
        <w:autoSpaceDE w:val="0"/>
        <w:autoSpaceDN w:val="0"/>
        <w:adjustRightInd w:val="0"/>
        <w:ind w:firstLine="0"/>
      </w:pPr>
      <w:r w:rsidRPr="009223BF">
        <w:t>Обоснованием требований и рекомендаций по установлению линий отступа от красных линий, с целью определения места допустимого размещения зданий, сооружений является анализ ГрК РФ, 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 а также нормативных правовых актов органов местного самоуправления Калужской области.</w:t>
      </w:r>
    </w:p>
    <w:p w:rsidR="001E64E2" w:rsidRPr="009223BF" w:rsidRDefault="001E64E2" w:rsidP="009223BF">
      <w:pPr>
        <w:autoSpaceDE w:val="0"/>
        <w:autoSpaceDN w:val="0"/>
        <w:adjustRightInd w:val="0"/>
        <w:ind w:firstLine="0"/>
        <w:outlineLvl w:val="2"/>
      </w:pPr>
      <w:bookmarkStart w:id="834" w:name="Par11949"/>
      <w:bookmarkStart w:id="835" w:name="_Toc413935093"/>
      <w:bookmarkStart w:id="836" w:name="_Toc413935926"/>
      <w:bookmarkStart w:id="837" w:name="_Toc413939043"/>
      <w:bookmarkStart w:id="838" w:name="_Toc414000498"/>
      <w:bookmarkEnd w:id="834"/>
      <w:r w:rsidRPr="009223BF">
        <w:t>3.8. Обоснование требований по обеспечению охраны окружающей среды</w:t>
      </w:r>
      <w:bookmarkEnd w:id="835"/>
      <w:bookmarkEnd w:id="836"/>
      <w:bookmarkEnd w:id="837"/>
      <w:bookmarkEnd w:id="838"/>
    </w:p>
    <w:p w:rsidR="001E64E2" w:rsidRPr="009223BF" w:rsidRDefault="001E64E2" w:rsidP="009223BF">
      <w:pPr>
        <w:autoSpaceDE w:val="0"/>
        <w:autoSpaceDN w:val="0"/>
        <w:adjustRightInd w:val="0"/>
        <w:ind w:firstLine="0"/>
      </w:pPr>
      <w:r w:rsidRPr="009223BF">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1E64E2" w:rsidRPr="009223BF" w:rsidRDefault="001E64E2" w:rsidP="009223BF">
      <w:pPr>
        <w:autoSpaceDE w:val="0"/>
        <w:autoSpaceDN w:val="0"/>
        <w:adjustRightInd w:val="0"/>
        <w:ind w:firstLine="0"/>
      </w:pPr>
      <w:r w:rsidRPr="009223BF">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F4143" w:rsidRDefault="001E64E2" w:rsidP="008F4143">
      <w:pPr>
        <w:autoSpaceDE w:val="0"/>
        <w:autoSpaceDN w:val="0"/>
        <w:adjustRightInd w:val="0"/>
        <w:ind w:firstLine="0"/>
      </w:pPr>
      <w:r w:rsidRPr="009223BF">
        <w:t>максимальные уровни звукового воздействия</w:t>
      </w:r>
      <w:r w:rsidR="008F4143">
        <w:t xml:space="preserve"> и </w:t>
      </w:r>
      <w:r w:rsidRPr="009223BF">
        <w:t xml:space="preserve"> </w:t>
      </w:r>
      <w:r w:rsidR="008F4143" w:rsidRPr="009223BF">
        <w:t xml:space="preserve">максимальные уровни загрязнения атмосферного воздуха </w:t>
      </w:r>
      <w:r w:rsidRPr="009223BF">
        <w:t>принимаются в соответствии с требованиями</w:t>
      </w:r>
      <w:r w:rsidR="008F4143">
        <w:t xml:space="preserve"> СанПиН 1.2.3685-21</w:t>
      </w:r>
    </w:p>
    <w:p w:rsidR="001E64E2" w:rsidRPr="009223BF" w:rsidRDefault="008F4143" w:rsidP="008F4143">
      <w:pPr>
        <w:autoSpaceDE w:val="0"/>
        <w:autoSpaceDN w:val="0"/>
        <w:adjustRightInd w:val="0"/>
        <w:ind w:firstLine="0"/>
      </w:pPr>
      <w:r>
        <w:t>«Гигиенические нормативы и требования к обеспечению безопасности и (или) безвредности для человека факторов среды обитания»</w:t>
      </w:r>
      <w:r w:rsidR="001E64E2" w:rsidRPr="009223BF">
        <w:t>;</w:t>
      </w:r>
    </w:p>
    <w:p w:rsidR="001E64E2" w:rsidRPr="009223BF" w:rsidRDefault="001E64E2" w:rsidP="009223BF">
      <w:pPr>
        <w:autoSpaceDE w:val="0"/>
        <w:autoSpaceDN w:val="0"/>
        <w:adjustRightInd w:val="0"/>
        <w:ind w:firstLine="0"/>
      </w:pPr>
      <w:r w:rsidRPr="009223BF">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1E64E2" w:rsidRPr="009223BF" w:rsidRDefault="001E64E2" w:rsidP="008F4143">
      <w:pPr>
        <w:autoSpaceDE w:val="0"/>
        <w:autoSpaceDN w:val="0"/>
        <w:adjustRightInd w:val="0"/>
        <w:ind w:firstLine="0"/>
      </w:pPr>
      <w:r w:rsidRPr="009223BF">
        <w:t xml:space="preserve">требования к очистке сточных вод в соответствии с </w:t>
      </w:r>
      <w:r w:rsidR="008F4143">
        <w:t>СанПиН 1.2.3685-21 «Гигиенические нормативы и требования к обеспечению безопасности и (или) безвредности для человека факторов среды обитания»</w:t>
      </w:r>
    </w:p>
    <w:p w:rsidR="001E64E2" w:rsidRPr="009223BF" w:rsidRDefault="001E64E2" w:rsidP="009223BF">
      <w:pPr>
        <w:pStyle w:val="3"/>
        <w:ind w:firstLine="0"/>
        <w:rPr>
          <w:b w:val="0"/>
          <w:sz w:val="24"/>
          <w:szCs w:val="24"/>
        </w:rPr>
      </w:pPr>
      <w:bookmarkStart w:id="839" w:name="Par11957"/>
      <w:bookmarkStart w:id="840" w:name="_Toc413935094"/>
      <w:bookmarkStart w:id="841" w:name="_Toc413935927"/>
      <w:bookmarkStart w:id="842" w:name="_Toc413939044"/>
      <w:bookmarkStart w:id="843" w:name="_Toc414000499"/>
      <w:bookmarkEnd w:id="839"/>
      <w:r w:rsidRPr="009223BF">
        <w:rPr>
          <w:b w:val="0"/>
          <w:sz w:val="24"/>
          <w:szCs w:val="24"/>
        </w:rPr>
        <w:t xml:space="preserve">Таблица 101. </w:t>
      </w:r>
      <w:bookmarkEnd w:id="840"/>
      <w:bookmarkEnd w:id="841"/>
      <w:bookmarkEnd w:id="842"/>
      <w:bookmarkEnd w:id="843"/>
      <w:r w:rsidR="00500002">
        <w:rPr>
          <w:b w:val="0"/>
          <w:sz w:val="24"/>
          <w:szCs w:val="24"/>
        </w:rPr>
        <w:t>П</w:t>
      </w:r>
      <w:r w:rsidR="00500002" w:rsidRPr="00500002">
        <w:rPr>
          <w:b w:val="0"/>
          <w:sz w:val="24"/>
          <w:szCs w:val="24"/>
        </w:rPr>
        <w:t>араметры шума в октавных полосах частот, эквивалентных и максимальных уровней звука проникающего шума в помещениях жилых и общественных зданий и шума на селитебной территории</w:t>
      </w:r>
    </w:p>
    <w:p w:rsidR="001E64E2" w:rsidRDefault="001E64E2" w:rsidP="009223BF">
      <w:pPr>
        <w:autoSpaceDE w:val="0"/>
        <w:autoSpaceDN w:val="0"/>
        <w:adjustRightInd w:val="0"/>
        <w:ind w:firstLine="0"/>
      </w:pPr>
    </w:p>
    <w:tbl>
      <w:tblPr>
        <w:tblW w:w="0" w:type="auto"/>
        <w:shd w:val="clear" w:color="auto" w:fill="FFFFFF"/>
        <w:tblCellMar>
          <w:left w:w="0" w:type="dxa"/>
          <w:right w:w="0" w:type="dxa"/>
        </w:tblCellMar>
        <w:tblLook w:val="04A0" w:firstRow="1" w:lastRow="0" w:firstColumn="1" w:lastColumn="0" w:noHBand="0" w:noVBand="1"/>
      </w:tblPr>
      <w:tblGrid>
        <w:gridCol w:w="373"/>
        <w:gridCol w:w="1688"/>
        <w:gridCol w:w="643"/>
        <w:gridCol w:w="469"/>
        <w:gridCol w:w="332"/>
        <w:gridCol w:w="423"/>
        <w:gridCol w:w="423"/>
        <w:gridCol w:w="423"/>
        <w:gridCol w:w="514"/>
        <w:gridCol w:w="514"/>
        <w:gridCol w:w="514"/>
        <w:gridCol w:w="514"/>
        <w:gridCol w:w="706"/>
        <w:gridCol w:w="1352"/>
        <w:gridCol w:w="1311"/>
      </w:tblGrid>
      <w:tr w:rsidR="00500002" w:rsidRPr="00500002" w:rsidTr="00500002">
        <w:trPr>
          <w:trHeight w:val="15"/>
        </w:trPr>
        <w:tc>
          <w:tcPr>
            <w:tcW w:w="554"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2218"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1294"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739"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370"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554"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739"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554"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739"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554"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739"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739"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1294"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1848"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c>
          <w:tcPr>
            <w:tcW w:w="1848" w:type="dxa"/>
            <w:tcBorders>
              <w:top w:val="nil"/>
              <w:left w:val="nil"/>
              <w:bottom w:val="nil"/>
              <w:right w:val="nil"/>
            </w:tcBorders>
            <w:shd w:val="clear" w:color="auto" w:fill="auto"/>
            <w:hideMark/>
          </w:tcPr>
          <w:p w:rsidR="00500002" w:rsidRPr="00500002" w:rsidRDefault="00500002" w:rsidP="00500002">
            <w:pPr>
              <w:ind w:firstLine="0"/>
              <w:jc w:val="left"/>
              <w:rPr>
                <w:rFonts w:cs="Arial"/>
                <w:color w:val="444444"/>
                <w:sz w:val="2"/>
              </w:rPr>
            </w:pPr>
          </w:p>
        </w:tc>
      </w:tr>
      <w:tr w:rsidR="00500002" w:rsidRPr="00500002" w:rsidTr="00500002">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N п/п</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Назначение помещений или</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Время суток</w:t>
            </w:r>
          </w:p>
        </w:tc>
        <w:tc>
          <w:tcPr>
            <w:tcW w:w="702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Для источников постоянного шума</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Для источников непостоянного шума</w:t>
            </w:r>
          </w:p>
        </w:tc>
      </w:tr>
      <w:tr w:rsidR="00500002" w:rsidRPr="00500002" w:rsidTr="00500002">
        <w:tc>
          <w:tcPr>
            <w:tcW w:w="55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территорий</w:t>
            </w:r>
          </w:p>
        </w:tc>
        <w:tc>
          <w:tcPr>
            <w:tcW w:w="129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57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Уровни звукового давления, дБ, в октавных полосах со среднегеометрическими частотами, Гц</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Уровни звука L(А),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Эквивалентные уровни звука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Максимальные уровни звука</w:t>
            </w:r>
          </w:p>
        </w:tc>
      </w:tr>
      <w:tr w:rsidR="00500002" w:rsidRPr="00500002" w:rsidTr="00500002">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31,5</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1000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8000</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дБА</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L(Аэкв.), дБА</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L(Амакс), дБА</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15</w:t>
            </w:r>
          </w:p>
        </w:tc>
      </w:tr>
      <w:tr w:rsidR="00500002" w:rsidRPr="00500002" w:rsidTr="00500002">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Палаты больниц и санаториев, операционные</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r>
      <w:tr w:rsidR="00500002" w:rsidRPr="00500002" w:rsidTr="00500002">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больниц</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69</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51</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39</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31</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Кабинеты врачей поликлиник, амбулаторий, диспансеров, больниц, санаториев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Классные помещения, учебные кабинеты, учительские комнаты, аудитории образовательных организаций, конференц-залы, читальные залы библиотек</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79</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Музыкальные классы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r>
      <w:tr w:rsidR="00500002" w:rsidRPr="00500002" w:rsidTr="00500002">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5</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Жилые комнаты квартир, домов стационарных</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79</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52</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39</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32</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28</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r>
      <w:tr w:rsidR="00500002" w:rsidRPr="00500002" w:rsidTr="00500002">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организаций социального обслуживания, организации для детей-сирот и детей, оставшихся без попечения родителей, спальные помещения в школах-интернатах, дошкольных образовательных организациях, домов отдыха, пансионатов</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72</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29</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22</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20</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18</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r>
      <w:tr w:rsidR="00500002" w:rsidRPr="00500002" w:rsidTr="00500002">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6</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Жилые комнаты общежитий и номера гостиниц</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r>
      <w:tr w:rsidR="00500002" w:rsidRPr="00500002" w:rsidTr="00500002">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c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7</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Залы кафе, ресторанов, столовых</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90</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70</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8</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Фойе театров и концертных залов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9</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Зрительные залы театров и концертных залов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72</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18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Многоцелевые залы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Спортивные залы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Торговые залы магазинов, пассажирские залы аэропортов и вокзалов, приемные пункты предприятий бытового обслуживания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93</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75</w:t>
            </w:r>
          </w:p>
        </w:tc>
      </w:tr>
      <w:tr w:rsidR="00500002" w:rsidRPr="00500002" w:rsidTr="00500002">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13</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Территории, непосредственно прилегающие к</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r>
      <w:tr w:rsidR="00500002" w:rsidRPr="00500002" w:rsidTr="00500002">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зданиям больниц и санаториев</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76</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48</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25</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23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r>
      <w:tr w:rsidR="00500002" w:rsidRPr="00500002" w:rsidTr="00500002">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14</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Территории, непосредственно прилегающие к</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90</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66</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70</w:t>
            </w:r>
          </w:p>
        </w:tc>
      </w:tr>
      <w:tr w:rsidR="00500002" w:rsidRPr="00500002" w:rsidTr="00500002">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зданиям жилых домов, домов отдыха, пансионатов, домов-</w:t>
            </w:r>
            <w:r w:rsidRPr="00500002">
              <w:rPr>
                <w:rFonts w:cs="Arial"/>
                <w:color w:val="444444"/>
                <w:sz w:val="20"/>
                <w:szCs w:val="20"/>
              </w:rPr>
              <w:br/>
              <w:t>интернатов для престарелых и инвалидов, дошкольных образовательных организаций и других образовательных организаций</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r>
      <w:tr w:rsidR="00500002" w:rsidRPr="00500002" w:rsidTr="00500002">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15</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Границы санитарно-</w:t>
            </w:r>
            <w:r w:rsidRPr="00500002">
              <w:rPr>
                <w:rFonts w:cs="Arial"/>
                <w:color w:val="444444"/>
                <w:sz w:val="20"/>
                <w:szCs w:val="20"/>
              </w:rPr>
              <w:br/>
              <w:t>защитных зон</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90</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66</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54</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47</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70</w:t>
            </w:r>
          </w:p>
        </w:tc>
      </w:tr>
      <w:tr w:rsidR="00500002" w:rsidRPr="00500002" w:rsidTr="00500002">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r>
      <w:tr w:rsidR="00500002" w:rsidRPr="00500002" w:rsidTr="00500002">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16</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Территории, непосредственно прилегающие к</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7 до 23 ч.</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93</w:t>
            </w:r>
          </w:p>
        </w:tc>
        <w:tc>
          <w:tcPr>
            <w:tcW w:w="37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79</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70</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63</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59</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55</w:t>
            </w:r>
          </w:p>
        </w:tc>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53</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51</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75</w:t>
            </w:r>
          </w:p>
        </w:tc>
      </w:tr>
      <w:tr w:rsidR="00500002" w:rsidRPr="00500002" w:rsidTr="00500002">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rPr>
                <w:rFonts w:cs="Arial"/>
                <w:color w:val="444444"/>
                <w:sz w:val="20"/>
                <w:szCs w:val="20"/>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зданиям гостиниц и общежитий</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с 23 до 7 ч.</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86</w:t>
            </w:r>
          </w:p>
        </w:tc>
        <w:tc>
          <w:tcPr>
            <w:tcW w:w="37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71</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61</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54</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42</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39</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65</w:t>
            </w:r>
          </w:p>
        </w:tc>
      </w:tr>
      <w:tr w:rsidR="00500002" w:rsidRPr="00500002" w:rsidTr="0050000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17</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left"/>
              <w:textAlignment w:val="baseline"/>
              <w:rPr>
                <w:rFonts w:cs="Arial"/>
                <w:color w:val="444444"/>
                <w:sz w:val="20"/>
                <w:szCs w:val="20"/>
              </w:rPr>
            </w:pPr>
            <w:r w:rsidRPr="00500002">
              <w:rPr>
                <w:rFonts w:cs="Arial"/>
                <w:color w:val="444444"/>
                <w:sz w:val="20"/>
                <w:szCs w:val="20"/>
              </w:rPr>
              <w:t>Площадки отдыха, функционально выделенные на территории микрорайонов и групп жилых домов, домов отдыха, пансионатов, стационарных организаций социального обслуживания, организаций для детей-сирот и детей, оставшихся без попечения родителей, площадки дошкольных образовательных организаций и других образовательных организаций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83</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57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33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00002" w:rsidRPr="00500002" w:rsidRDefault="00500002" w:rsidP="00500002">
            <w:pPr>
              <w:ind w:firstLine="0"/>
              <w:jc w:val="center"/>
              <w:textAlignment w:val="baseline"/>
              <w:rPr>
                <w:rFonts w:cs="Arial"/>
                <w:color w:val="444444"/>
                <w:sz w:val="20"/>
                <w:szCs w:val="20"/>
              </w:rPr>
            </w:pPr>
            <w:r w:rsidRPr="00500002">
              <w:rPr>
                <w:rFonts w:cs="Arial"/>
                <w:color w:val="444444"/>
                <w:sz w:val="20"/>
                <w:szCs w:val="20"/>
              </w:rPr>
              <w:t>6</w:t>
            </w:r>
          </w:p>
        </w:tc>
      </w:tr>
    </w:tbl>
    <w:p w:rsidR="00500002" w:rsidRPr="009223BF" w:rsidRDefault="00500002" w:rsidP="009223BF">
      <w:pPr>
        <w:autoSpaceDE w:val="0"/>
        <w:autoSpaceDN w:val="0"/>
        <w:adjustRightInd w:val="0"/>
        <w:ind w:firstLine="0"/>
      </w:pPr>
    </w:p>
    <w:p w:rsidR="001E64E2" w:rsidRPr="009223BF" w:rsidRDefault="001E64E2" w:rsidP="009223BF">
      <w:pPr>
        <w:autoSpaceDE w:val="0"/>
        <w:autoSpaceDN w:val="0"/>
        <w:adjustRightInd w:val="0"/>
        <w:ind w:firstLine="0"/>
      </w:pPr>
      <w:r w:rsidRPr="009223BF">
        <w:t>Примечание:</w:t>
      </w:r>
    </w:p>
    <w:p w:rsidR="001E64E2" w:rsidRPr="009223BF" w:rsidRDefault="001E64E2" w:rsidP="009223BF">
      <w:pPr>
        <w:autoSpaceDE w:val="0"/>
        <w:autoSpaceDN w:val="0"/>
        <w:adjustRightInd w:val="0"/>
        <w:ind w:firstLine="0"/>
      </w:pPr>
      <w:r w:rsidRPr="009223BF">
        <w:t>1.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B1696" w:rsidRDefault="00AB1696" w:rsidP="00AB1696">
      <w:pPr>
        <w:autoSpaceDE w:val="0"/>
        <w:autoSpaceDN w:val="0"/>
        <w:adjustRightInd w:val="0"/>
        <w:ind w:firstLine="0"/>
      </w:pPr>
      <w:r>
        <w:t>Не допускается превышение гигиенических нормативов содержания загрязняющих веществ в атмосферном воздухе:</w:t>
      </w:r>
    </w:p>
    <w:p w:rsidR="00AB1696" w:rsidRDefault="00AB1696" w:rsidP="00AB1696">
      <w:pPr>
        <w:autoSpaceDE w:val="0"/>
        <w:autoSpaceDN w:val="0"/>
        <w:adjustRightInd w:val="0"/>
        <w:ind w:firstLine="0"/>
      </w:pPr>
      <w:r>
        <w:t>в жилой зоне - 1,0 ПДК (ОБУВ);</w:t>
      </w:r>
    </w:p>
    <w:p w:rsidR="001E64E2" w:rsidRPr="009223BF" w:rsidRDefault="00AB1696" w:rsidP="00AB1696">
      <w:pPr>
        <w:autoSpaceDE w:val="0"/>
        <w:autoSpaceDN w:val="0"/>
        <w:adjustRightInd w:val="0"/>
        <w:ind w:firstLine="0"/>
      </w:pPr>
      <w: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- 0,8 ПДК (ОБУВ).</w:t>
      </w:r>
    </w:p>
    <w:p w:rsidR="001E64E2" w:rsidRPr="009223BF" w:rsidRDefault="001E64E2" w:rsidP="009223BF">
      <w:pPr>
        <w:autoSpaceDE w:val="0"/>
        <w:autoSpaceDN w:val="0"/>
        <w:adjustRightInd w:val="0"/>
        <w:ind w:firstLine="0"/>
      </w:pPr>
      <w:r w:rsidRPr="009223BF">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1E64E2" w:rsidRPr="009223BF" w:rsidRDefault="001E64E2" w:rsidP="009223BF">
      <w:pPr>
        <w:autoSpaceDE w:val="0"/>
        <w:autoSpaceDN w:val="0"/>
        <w:adjustRightInd w:val="0"/>
        <w:ind w:firstLine="0"/>
      </w:pPr>
      <w:r w:rsidRPr="009223BF">
        <w:t>Условия размещения жилых зон по отношению к производственным предприятиям определены в соответствии с требованиями СНиП 2.07.01-89* "Градостроительство. Планировка и застройка городских и сельских поселений"</w:t>
      </w:r>
    </w:p>
    <w:p w:rsidR="001E64E2" w:rsidRPr="009223BF" w:rsidRDefault="001E64E2" w:rsidP="009223BF">
      <w:pPr>
        <w:autoSpaceDE w:val="0"/>
        <w:autoSpaceDN w:val="0"/>
        <w:adjustRightInd w:val="0"/>
        <w:ind w:firstLine="0"/>
      </w:pPr>
      <w:r w:rsidRPr="009223BF">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1E64E2" w:rsidRPr="009223BF" w:rsidRDefault="001E64E2" w:rsidP="009223BF">
      <w:pPr>
        <w:autoSpaceDE w:val="0"/>
        <w:autoSpaceDN w:val="0"/>
        <w:adjustRightInd w:val="0"/>
        <w:ind w:firstLine="0"/>
      </w:pPr>
      <w:r w:rsidRPr="009223BF">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1E64E2" w:rsidRPr="009223BF" w:rsidRDefault="001E64E2" w:rsidP="009223BF">
      <w:pPr>
        <w:autoSpaceDE w:val="0"/>
        <w:autoSpaceDN w:val="0"/>
        <w:adjustRightInd w:val="0"/>
        <w:ind w:firstLine="0"/>
      </w:pPr>
      <w:r w:rsidRPr="009223BF">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r w:rsidR="00F33539">
        <w:t>СанПиН 1.2.3685-2 «Гигиенические нормативы и требования к обеспечению безопасности и (или) безвредности для человека факторов среды обитания».</w:t>
      </w:r>
    </w:p>
    <w:p w:rsidR="001E64E2" w:rsidRPr="009223BF" w:rsidRDefault="007C286A" w:rsidP="009223BF">
      <w:pPr>
        <w:autoSpaceDE w:val="0"/>
        <w:autoSpaceDN w:val="0"/>
        <w:adjustRightInd w:val="0"/>
        <w:ind w:firstLine="0"/>
      </w:pPr>
      <w:r>
        <w:t xml:space="preserve">В соответствии с </w:t>
      </w:r>
      <w:r w:rsidRPr="009223BF">
        <w:t>СанПиН 2.2.1/2.1.1.1200-03 "Санитарно-защитные зоны и санитарная классификация предприятий, сооружений и иных объектов"</w:t>
      </w:r>
      <w:r>
        <w:t xml:space="preserve"> з</w:t>
      </w:r>
      <w:r w:rsidR="001E64E2" w:rsidRPr="009223BF">
        <w:t xml:space="preserve">апрещается проектирование и размещение </w:t>
      </w:r>
      <w:r>
        <w:t>промышленных объектов и производств</w:t>
      </w:r>
      <w:r w:rsidR="001E64E2" w:rsidRPr="009223BF">
        <w:t>, на территориях с уровнями загрязнения, превышающими установленные гигиенические нормативы.</w:t>
      </w:r>
    </w:p>
    <w:p w:rsidR="001E64E2" w:rsidRPr="009223BF" w:rsidRDefault="001E64E2" w:rsidP="009223BF">
      <w:pPr>
        <w:autoSpaceDE w:val="0"/>
        <w:autoSpaceDN w:val="0"/>
        <w:adjustRightInd w:val="0"/>
        <w:ind w:firstLine="0"/>
      </w:pPr>
      <w:r w:rsidRPr="009223BF">
        <w:t>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E64E2" w:rsidRPr="009223BF" w:rsidRDefault="001E64E2" w:rsidP="009223BF">
      <w:pPr>
        <w:autoSpaceDE w:val="0"/>
        <w:autoSpaceDN w:val="0"/>
        <w:adjustRightInd w:val="0"/>
        <w:ind w:firstLine="0"/>
      </w:pPr>
      <w:r w:rsidRPr="009223BF">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1E64E2" w:rsidRPr="009223BF" w:rsidRDefault="001E64E2" w:rsidP="009223BF">
      <w:pPr>
        <w:autoSpaceDE w:val="0"/>
        <w:autoSpaceDN w:val="0"/>
        <w:adjustRightInd w:val="0"/>
        <w:ind w:firstLine="0"/>
      </w:pPr>
      <w:r w:rsidRPr="009223BF">
        <w:t>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Федерального закона от 21.02.1992 N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1E64E2" w:rsidRPr="009223BF" w:rsidRDefault="001E64E2" w:rsidP="009223BF">
      <w:pPr>
        <w:autoSpaceDE w:val="0"/>
        <w:autoSpaceDN w:val="0"/>
        <w:adjustRightInd w:val="0"/>
        <w:ind w:firstLine="0"/>
      </w:pPr>
      <w:r w:rsidRPr="009223BF">
        <w:t>В соответствии с Федеральным законом от 04.05.1999 N 96-ФЗ "Об охране атмосферного воздуха"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1E64E2" w:rsidRPr="009223BF" w:rsidRDefault="001E64E2" w:rsidP="009223BF">
      <w:pPr>
        <w:autoSpaceDE w:val="0"/>
        <w:autoSpaceDN w:val="0"/>
        <w:adjustRightInd w:val="0"/>
        <w:ind w:firstLine="0"/>
      </w:pPr>
      <w:r w:rsidRPr="009223BF">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D430E0" w:rsidRDefault="00D430E0" w:rsidP="00D430E0">
      <w:pPr>
        <w:autoSpaceDE w:val="0"/>
        <w:autoSpaceDN w:val="0"/>
        <w:adjustRightInd w:val="0"/>
        <w:ind w:firstLine="0"/>
      </w:pPr>
      <w:r w:rsidRPr="009223BF">
        <w:t>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СНиП 2.07.01-89*</w:t>
      </w:r>
      <w:r>
        <w:t>.</w:t>
      </w:r>
    </w:p>
    <w:p w:rsidR="00D430E0" w:rsidRDefault="00D430E0" w:rsidP="00D430E0">
      <w:pPr>
        <w:autoSpaceDE w:val="0"/>
        <w:autoSpaceDN w:val="0"/>
        <w:adjustRightInd w:val="0"/>
        <w:ind w:firstLine="0"/>
      </w:pPr>
      <w:r w:rsidRPr="009223BF">
        <w:t xml:space="preserve">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r>
        <w:t xml:space="preserve"> Число и протяженность примыканий площадок производственных предприятий к водоемам должны быть минимальными.</w:t>
      </w:r>
    </w:p>
    <w:p w:rsidR="00D430E0" w:rsidRPr="009223BF" w:rsidRDefault="00D430E0" w:rsidP="00D430E0">
      <w:pPr>
        <w:autoSpaceDE w:val="0"/>
        <w:autoSpaceDN w:val="0"/>
        <w:adjustRightInd w:val="0"/>
        <w:ind w:firstLine="0"/>
      </w:pPr>
      <w:r>
        <w:t>Жилые, общественно-деловые, смешанные и рекреационные зоны поселений целесообразно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в соответствии с требованиями санитарных правил и норм.</w:t>
      </w:r>
    </w:p>
    <w:p w:rsidR="001E64E2" w:rsidRPr="009223BF" w:rsidRDefault="001E64E2" w:rsidP="009223BF">
      <w:pPr>
        <w:autoSpaceDE w:val="0"/>
        <w:autoSpaceDN w:val="0"/>
        <w:adjustRightInd w:val="0"/>
        <w:ind w:firstLine="0"/>
      </w:pPr>
      <w:r w:rsidRPr="009223BF">
        <w:t>"Градостроительство. Планировка и застройка городских и сельских поселений".</w:t>
      </w:r>
    </w:p>
    <w:p w:rsidR="00CB6759" w:rsidRPr="009223BF" w:rsidRDefault="00CB6759" w:rsidP="00CB6759">
      <w:pPr>
        <w:autoSpaceDE w:val="0"/>
        <w:autoSpaceDN w:val="0"/>
        <w:adjustRightInd w:val="0"/>
        <w:ind w:firstLine="0"/>
      </w:pPr>
      <w:r w:rsidRPr="009223BF">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5 м"/>
        </w:smartTagPr>
        <w:r w:rsidRPr="009223BF">
          <w:t>2 км</w:t>
        </w:r>
      </w:smartTag>
      <w:r w:rsidRPr="009223BF">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CB6759" w:rsidRDefault="00CB6759" w:rsidP="00CB6759">
      <w:pPr>
        <w:autoSpaceDE w:val="0"/>
        <w:autoSpaceDN w:val="0"/>
        <w:adjustRightInd w:val="0"/>
        <w:ind w:firstLine="0"/>
      </w:pPr>
      <w:r>
        <w:t>При создании (развитии) портовой инфраструктуры по хранению и перевалке минеральных удобрений, включая аммиачную селитру, зоны санитарной охраны районов водопользования следует устанавливать по расчету с учетом применяемой технологии хранения и перевалки минеральных удобрений и требований СанПиН 2.1.3684.</w:t>
      </w:r>
    </w:p>
    <w:p w:rsidR="001E64E2" w:rsidRPr="009223BF" w:rsidRDefault="001E64E2" w:rsidP="00CB6759">
      <w:pPr>
        <w:autoSpaceDE w:val="0"/>
        <w:autoSpaceDN w:val="0"/>
        <w:adjustRightInd w:val="0"/>
        <w:ind w:firstLine="0"/>
      </w:pPr>
      <w:r w:rsidRPr="009223BF">
        <w:t>В соответствии с требованиями СНиП 2.07.01-89* "Градостроительство. Планировка и застройка городских и сельских поселений" в региональных нормативах градостроительного проектирования определены условия размещения отходов производственных предприятий.</w:t>
      </w:r>
    </w:p>
    <w:p w:rsidR="001E64E2" w:rsidRPr="009223BF" w:rsidRDefault="001E64E2" w:rsidP="009223BF">
      <w:pPr>
        <w:autoSpaceDE w:val="0"/>
        <w:autoSpaceDN w:val="0"/>
        <w:adjustRightInd w:val="0"/>
        <w:ind w:firstLine="0"/>
      </w:pPr>
      <w:r w:rsidRPr="009223BF">
        <w:t>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w:t>
      </w:r>
    </w:p>
    <w:p w:rsidR="001E64E2" w:rsidRPr="009223BF" w:rsidRDefault="001E64E2" w:rsidP="009223BF">
      <w:pPr>
        <w:autoSpaceDE w:val="0"/>
        <w:autoSpaceDN w:val="0"/>
        <w:adjustRightInd w:val="0"/>
        <w:ind w:firstLine="0"/>
      </w:pPr>
      <w:r w:rsidRPr="009223BF">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1E64E2" w:rsidRPr="009223BF" w:rsidRDefault="001E64E2" w:rsidP="009223BF">
      <w:pPr>
        <w:autoSpaceDE w:val="0"/>
        <w:autoSpaceDN w:val="0"/>
        <w:adjustRightInd w:val="0"/>
        <w:ind w:firstLine="0"/>
      </w:pPr>
      <w:r w:rsidRPr="009223BF">
        <w:t>Условия застройки запретных (опасных) зон устанавливаются в соответствии с требованиями СНиП 2.07.01-89* "Градостроительство. Планировка и застройка городских и сельских поселений".</w:t>
      </w:r>
    </w:p>
    <w:p w:rsidR="001E64E2" w:rsidRPr="009223BF" w:rsidRDefault="001E64E2" w:rsidP="009223BF">
      <w:pPr>
        <w:autoSpaceDE w:val="0"/>
        <w:autoSpaceDN w:val="0"/>
        <w:adjustRightInd w:val="0"/>
        <w:ind w:firstLine="0"/>
      </w:pPr>
      <w:r w:rsidRPr="009223BF">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C97E3F" w:rsidRPr="009223BF" w:rsidRDefault="00C97E3F" w:rsidP="00C97E3F">
      <w:pPr>
        <w:autoSpaceDE w:val="0"/>
        <w:autoSpaceDN w:val="0"/>
        <w:adjustRightInd w:val="0"/>
        <w:ind w:firstLine="0"/>
      </w:pPr>
      <w:r w:rsidRPr="009223BF">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r>
        <w:t xml:space="preserve">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санитарных зон» (далее – Правила) и </w:t>
      </w:r>
      <w:r w:rsidRPr="009223BF">
        <w:t>СанПиН 2.2.1/2.1.1.1200-03 "Санитарно-защитные зоны и санитарная классификация предприятий, сооружений и иных объектов"</w:t>
      </w:r>
      <w:r>
        <w:t xml:space="preserve"> в части, не противоречащей Правилам</w:t>
      </w:r>
      <w:r w:rsidRPr="009223BF">
        <w:t>.</w:t>
      </w:r>
    </w:p>
    <w:p w:rsidR="001E64E2" w:rsidRPr="009223BF" w:rsidRDefault="001E64E2" w:rsidP="009223BF">
      <w:pPr>
        <w:autoSpaceDE w:val="0"/>
        <w:autoSpaceDN w:val="0"/>
        <w:adjustRightInd w:val="0"/>
        <w:ind w:firstLine="0"/>
      </w:pPr>
      <w:r w:rsidRPr="009223BF">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w:t>
      </w:r>
    </w:p>
    <w:p w:rsidR="001E64E2" w:rsidRPr="009223BF" w:rsidRDefault="001E64E2" w:rsidP="009223BF">
      <w:pPr>
        <w:autoSpaceDE w:val="0"/>
        <w:autoSpaceDN w:val="0"/>
        <w:adjustRightInd w:val="0"/>
        <w:ind w:firstLine="0"/>
      </w:pPr>
      <w:r w:rsidRPr="009223BF">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1E64E2" w:rsidRPr="009223BF" w:rsidRDefault="001E64E2" w:rsidP="009223BF">
      <w:pPr>
        <w:autoSpaceDE w:val="0"/>
        <w:autoSpaceDN w:val="0"/>
        <w:adjustRightInd w:val="0"/>
        <w:ind w:firstLine="0"/>
        <w:outlineLvl w:val="2"/>
      </w:pPr>
      <w:bookmarkStart w:id="844" w:name="Par12050"/>
      <w:bookmarkStart w:id="845" w:name="_Toc413935096"/>
      <w:bookmarkStart w:id="846" w:name="_Toc413935929"/>
      <w:bookmarkStart w:id="847" w:name="_Toc413939045"/>
      <w:bookmarkStart w:id="848" w:name="_Toc414000500"/>
      <w:bookmarkEnd w:id="844"/>
      <w:r w:rsidRPr="009223BF">
        <w:t>3.9. Обоснование требований по обеспечению защиты населения и территории от чрезвычайных ситуаций природного и техногенного характера и требования к мероприятиям по гражданской обороне, учитываемые при подготовке региональных нормативов градостроительного проектирования</w:t>
      </w:r>
      <w:bookmarkEnd w:id="845"/>
      <w:bookmarkEnd w:id="846"/>
      <w:bookmarkEnd w:id="847"/>
      <w:bookmarkEnd w:id="848"/>
    </w:p>
    <w:p w:rsidR="001E64E2" w:rsidRPr="009223BF" w:rsidRDefault="001E64E2" w:rsidP="009223BF">
      <w:pPr>
        <w:autoSpaceDE w:val="0"/>
        <w:autoSpaceDN w:val="0"/>
        <w:adjustRightInd w:val="0"/>
        <w:ind w:firstLine="0"/>
      </w:pPr>
      <w:r w:rsidRPr="009223BF">
        <w:t>В соответствии со СНиП 2.01.51-90 "Инженерно-технические мероприятия гражданской обороны" в региональных 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w:t>
      </w:r>
    </w:p>
    <w:p w:rsidR="001E64E2" w:rsidRPr="009223BF" w:rsidRDefault="001E64E2" w:rsidP="009223BF">
      <w:pPr>
        <w:autoSpaceDE w:val="0"/>
        <w:autoSpaceDN w:val="0"/>
        <w:adjustRightInd w:val="0"/>
        <w:ind w:firstLine="0"/>
      </w:pPr>
      <w:r w:rsidRPr="009223BF">
        <w:t>Инженерно-технические мероприятия гражданской обороны и предупреждения чрезвычайных ситуаций (далее - ИТМ ГОЧС) должны учитываться при:</w:t>
      </w:r>
    </w:p>
    <w:p w:rsidR="001E64E2" w:rsidRPr="009223BF" w:rsidRDefault="001E64E2" w:rsidP="009223BF">
      <w:pPr>
        <w:autoSpaceDE w:val="0"/>
        <w:autoSpaceDN w:val="0"/>
        <w:adjustRightInd w:val="0"/>
        <w:ind w:firstLine="0"/>
      </w:pPr>
      <w:r w:rsidRPr="009223BF">
        <w:t>подготовке документов территориального планирования муниципальных образований;</w:t>
      </w:r>
    </w:p>
    <w:p w:rsidR="001E64E2" w:rsidRPr="009223BF" w:rsidRDefault="001E64E2" w:rsidP="009223BF">
      <w:pPr>
        <w:autoSpaceDE w:val="0"/>
        <w:autoSpaceDN w:val="0"/>
        <w:adjustRightInd w:val="0"/>
        <w:ind w:firstLine="0"/>
      </w:pPr>
      <w:r w:rsidRPr="009223BF">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1E64E2" w:rsidRPr="009223BF" w:rsidRDefault="001E64E2" w:rsidP="009223BF">
      <w:pPr>
        <w:autoSpaceDE w:val="0"/>
        <w:autoSpaceDN w:val="0"/>
        <w:adjustRightInd w:val="0"/>
        <w:ind w:firstLine="0"/>
      </w:pPr>
      <w:r w:rsidRPr="009223BF">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1E64E2" w:rsidRPr="009223BF" w:rsidRDefault="001E64E2" w:rsidP="009223BF">
      <w:pPr>
        <w:autoSpaceDE w:val="0"/>
        <w:autoSpaceDN w:val="0"/>
        <w:adjustRightInd w:val="0"/>
        <w:ind w:firstLine="0"/>
      </w:pPr>
      <w:r w:rsidRPr="009223BF">
        <w:t>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N 28-ФЗ "О гражданской обороне.</w:t>
      </w:r>
    </w:p>
    <w:p w:rsidR="001E64E2" w:rsidRPr="009223BF" w:rsidRDefault="001E64E2" w:rsidP="009223BF">
      <w:pPr>
        <w:autoSpaceDE w:val="0"/>
        <w:autoSpaceDN w:val="0"/>
        <w:adjustRightInd w:val="0"/>
        <w:ind w:firstLine="0"/>
      </w:pPr>
      <w:r w:rsidRPr="009223BF">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1E64E2" w:rsidRPr="009223BF" w:rsidRDefault="001E64E2" w:rsidP="009223BF">
      <w:pPr>
        <w:autoSpaceDE w:val="0"/>
        <w:autoSpaceDN w:val="0"/>
        <w:adjustRightInd w:val="0"/>
        <w:ind w:firstLine="0"/>
      </w:pPr>
      <w:r w:rsidRPr="009223BF">
        <w:t xml:space="preserve">Нормативные показатели пожарной безопасности муниципальных образований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утвержденного Федеральным законом от 22.07.2008 N </w:t>
      </w:r>
      <w:hyperlink r:id="rId36" w:tooltip="123-фз" w:history="1">
        <w:r w:rsidRPr="00543C87">
          <w:rPr>
            <w:rStyle w:val="a3"/>
          </w:rPr>
          <w:t>123-ФЗ</w:t>
        </w:r>
      </w:hyperlink>
      <w:r w:rsidRPr="009223BF">
        <w:t>.</w:t>
      </w:r>
    </w:p>
    <w:p w:rsidR="001E64E2" w:rsidRPr="009223BF" w:rsidRDefault="001E64E2" w:rsidP="009223BF">
      <w:pPr>
        <w:autoSpaceDE w:val="0"/>
        <w:autoSpaceDN w:val="0"/>
        <w:adjustRightInd w:val="0"/>
        <w:ind w:firstLine="0"/>
        <w:outlineLvl w:val="2"/>
      </w:pPr>
      <w:bookmarkStart w:id="849" w:name="Par12070"/>
      <w:bookmarkStart w:id="850" w:name="_Toc413935097"/>
      <w:bookmarkStart w:id="851" w:name="_Toc413935930"/>
      <w:bookmarkStart w:id="852" w:name="_Toc413939046"/>
      <w:bookmarkStart w:id="853" w:name="_Toc414000501"/>
      <w:bookmarkEnd w:id="849"/>
      <w:r w:rsidRPr="009223BF">
        <w:t>3.10. Требования по обеспечению доступности зданий и сооружений для маломобильных групп населения</w:t>
      </w:r>
      <w:bookmarkEnd w:id="850"/>
      <w:bookmarkEnd w:id="851"/>
      <w:bookmarkEnd w:id="852"/>
      <w:bookmarkEnd w:id="853"/>
    </w:p>
    <w:p w:rsidR="001E64E2" w:rsidRPr="009223BF" w:rsidRDefault="001E64E2" w:rsidP="009223BF">
      <w:pPr>
        <w:autoSpaceDE w:val="0"/>
        <w:autoSpaceDN w:val="0"/>
        <w:adjustRightInd w:val="0"/>
        <w:ind w:firstLine="0"/>
      </w:pPr>
      <w:r w:rsidRPr="009223BF">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w:t>
      </w:r>
    </w:p>
    <w:p w:rsidR="001E64E2" w:rsidRPr="009223BF" w:rsidRDefault="001E64E2" w:rsidP="009223BF">
      <w:pPr>
        <w:autoSpaceDE w:val="0"/>
        <w:autoSpaceDN w:val="0"/>
        <w:adjustRightInd w:val="0"/>
        <w:ind w:firstLine="0"/>
      </w:pPr>
      <w:r w:rsidRPr="009223BF">
        <w:t>СП 59.13330.20</w:t>
      </w:r>
      <w:r w:rsidR="00811CAE">
        <w:t>20</w:t>
      </w:r>
      <w:r w:rsidRPr="009223BF">
        <w:t xml:space="preserve"> "Доступность зданий и сооружений для маломобильных групп населения. Актуализированная редакция СНиП 35-01.2001";</w:t>
      </w:r>
    </w:p>
    <w:p w:rsidR="001E64E2" w:rsidRPr="009223BF" w:rsidRDefault="001E64E2" w:rsidP="009223BF">
      <w:pPr>
        <w:autoSpaceDE w:val="0"/>
        <w:autoSpaceDN w:val="0"/>
        <w:adjustRightInd w:val="0"/>
        <w:ind w:firstLine="0"/>
      </w:pPr>
      <w:r w:rsidRPr="009223BF">
        <w:t>СП 35-101-2001 "Проектирование зданий и сооружений с учетом доступности для маломобильных групп населения. Общие положения";</w:t>
      </w:r>
    </w:p>
    <w:p w:rsidR="001E64E2" w:rsidRPr="009223BF" w:rsidRDefault="001E64E2" w:rsidP="009223BF">
      <w:pPr>
        <w:autoSpaceDE w:val="0"/>
        <w:autoSpaceDN w:val="0"/>
        <w:adjustRightInd w:val="0"/>
        <w:ind w:firstLine="0"/>
      </w:pPr>
      <w:r w:rsidRPr="009223BF">
        <w:t>СП 35-102-2001 "Жилая среда с планировочными элементами, доступными инвалидам";</w:t>
      </w:r>
    </w:p>
    <w:p w:rsidR="001E64E2" w:rsidRPr="009223BF" w:rsidRDefault="001E64E2" w:rsidP="009223BF">
      <w:pPr>
        <w:autoSpaceDE w:val="0"/>
        <w:autoSpaceDN w:val="0"/>
        <w:adjustRightInd w:val="0"/>
        <w:ind w:firstLine="0"/>
      </w:pPr>
      <w:r w:rsidRPr="009223BF">
        <w:t>СП 31-102-99 "Требования доступности общественных зданий и сооружений для инвалидов и других маломобильных посетителей";</w:t>
      </w:r>
    </w:p>
    <w:p w:rsidR="001E64E2" w:rsidRPr="009223BF" w:rsidRDefault="001E64E2" w:rsidP="009223BF">
      <w:pPr>
        <w:autoSpaceDE w:val="0"/>
        <w:autoSpaceDN w:val="0"/>
        <w:adjustRightInd w:val="0"/>
        <w:ind w:firstLine="0"/>
      </w:pPr>
      <w:r w:rsidRPr="009223BF">
        <w:t>СП 35-103-2001 "Общественные здания и сооружения. Доступные маломобильным посетителям";</w:t>
      </w:r>
    </w:p>
    <w:p w:rsidR="001E64E2" w:rsidRPr="009223BF" w:rsidRDefault="001E64E2" w:rsidP="009223BF">
      <w:pPr>
        <w:autoSpaceDE w:val="0"/>
        <w:autoSpaceDN w:val="0"/>
        <w:adjustRightInd w:val="0"/>
        <w:ind w:firstLine="0"/>
      </w:pPr>
      <w:r w:rsidRPr="009223BF">
        <w:t>РДС 35-201-99 "Порядок реализации требований доступности для инвалидов к объектам социальной инфраструктуры";</w:t>
      </w:r>
    </w:p>
    <w:p w:rsidR="001E64E2" w:rsidRPr="009223BF" w:rsidRDefault="001E64E2" w:rsidP="009223BF">
      <w:pPr>
        <w:autoSpaceDE w:val="0"/>
        <w:autoSpaceDN w:val="0"/>
        <w:adjustRightInd w:val="0"/>
        <w:ind w:firstLine="0"/>
      </w:pPr>
      <w:r w:rsidRPr="009223BF">
        <w:t>СП 54.13330</w:t>
      </w:r>
      <w:r w:rsidR="00811CAE">
        <w:t>.2022</w:t>
      </w:r>
      <w:r w:rsidRPr="009223BF">
        <w:t xml:space="preserve"> "Здания жилые многоквартирные".</w:t>
      </w:r>
    </w:p>
    <w:p w:rsidR="001E64E2" w:rsidRPr="009223BF" w:rsidRDefault="001E64E2" w:rsidP="009223BF">
      <w:pPr>
        <w:autoSpaceDE w:val="0"/>
        <w:autoSpaceDN w:val="0"/>
        <w:adjustRightInd w:val="0"/>
        <w:ind w:firstLine="0"/>
      </w:pPr>
      <w:r w:rsidRPr="009223BF">
        <w:t>К объектам,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и административные здания и сооружения; объекты культуры (театры, библиотеки, музеи, места отправления религиозных обрядов и т.д.); объекты образования и науки, здравоохранения и социального обслуживания населения; объекты торговли, общественного питания и бытового обслуживания населения, финансово-банковские;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1E64E2" w:rsidRPr="009223BF" w:rsidRDefault="001E64E2" w:rsidP="009223BF">
      <w:pPr>
        <w:autoSpaceDE w:val="0"/>
        <w:autoSpaceDN w:val="0"/>
        <w:adjustRightInd w:val="0"/>
        <w:ind w:firstLine="0"/>
      </w:pPr>
      <w:r w:rsidRPr="009223BF">
        <w:t>Перечни приоритетных объектов социальной, инженерной и транспортной сфер, в которых должна быть обеспечена доступность для маломобильных групп населения, утверждаются соответствующими исполнительными органами государственной власти Калужской области.</w:t>
      </w:r>
    </w:p>
    <w:p w:rsidR="001E64E2" w:rsidRPr="009223BF" w:rsidRDefault="001E64E2" w:rsidP="009223BF">
      <w:pPr>
        <w:autoSpaceDE w:val="0"/>
        <w:autoSpaceDN w:val="0"/>
        <w:adjustRightInd w:val="0"/>
        <w:ind w:firstLine="0"/>
      </w:pPr>
      <w:r w:rsidRPr="009223BF">
        <w:t>При планировке и застройке территорий населенных пунктов необходимо обеспечивать доступность объектов социальной инфраструктуры для маломобильных групп населения, в том числе инвалидов.</w:t>
      </w:r>
    </w:p>
    <w:p w:rsidR="001E64E2" w:rsidRPr="009223BF" w:rsidRDefault="001E64E2" w:rsidP="009223BF">
      <w:pPr>
        <w:autoSpaceDE w:val="0"/>
        <w:autoSpaceDN w:val="0"/>
        <w:adjustRightInd w:val="0"/>
        <w:ind w:firstLine="0"/>
      </w:pPr>
      <w:r w:rsidRPr="009223BF">
        <w:t>Общественные здания рекомендуется проектировать доступными для всех категорий населения, в том числе маломобильных групп населения, с учетом критериев доступности, безопасности, удобства и информативности, т.е. следующих требований:</w:t>
      </w:r>
    </w:p>
    <w:p w:rsidR="001E64E2" w:rsidRPr="009223BF" w:rsidRDefault="001E64E2" w:rsidP="009223BF">
      <w:pPr>
        <w:autoSpaceDE w:val="0"/>
        <w:autoSpaceDN w:val="0"/>
        <w:adjustRightInd w:val="0"/>
        <w:ind w:firstLine="0"/>
      </w:pPr>
      <w:r w:rsidRPr="009223BF">
        <w:t>возможности беспрепятственно достигнуть места обслуживания и воспользоваться предоставленным обслуживанием;</w:t>
      </w:r>
    </w:p>
    <w:p w:rsidR="001E64E2" w:rsidRPr="009223BF" w:rsidRDefault="001E64E2" w:rsidP="009223BF">
      <w:pPr>
        <w:autoSpaceDE w:val="0"/>
        <w:autoSpaceDN w:val="0"/>
        <w:adjustRightInd w:val="0"/>
        <w:ind w:firstLine="0"/>
      </w:pPr>
      <w:r w:rsidRPr="009223BF">
        <w:t>беспрепятственного движения по коммуникационным путям, помещениям и пространствам;</w:t>
      </w:r>
    </w:p>
    <w:p w:rsidR="001E64E2" w:rsidRPr="009223BF" w:rsidRDefault="001E64E2" w:rsidP="009223BF">
      <w:pPr>
        <w:autoSpaceDE w:val="0"/>
        <w:autoSpaceDN w:val="0"/>
        <w:adjustRightInd w:val="0"/>
        <w:ind w:firstLine="0"/>
      </w:pPr>
      <w:r w:rsidRPr="009223BF">
        <w:t>возможности своевременно воспользоваться местами отдыха, ожидания и сопутствующего обслуживания.</w:t>
      </w:r>
    </w:p>
    <w:p w:rsidR="001E64E2" w:rsidRPr="009223BF" w:rsidRDefault="001E64E2" w:rsidP="009223BF">
      <w:pPr>
        <w:autoSpaceDE w:val="0"/>
        <w:autoSpaceDN w:val="0"/>
        <w:adjustRightInd w:val="0"/>
        <w:ind w:firstLine="0"/>
      </w:pPr>
      <w:r w:rsidRPr="009223BF">
        <w:t>возможность избежать травм, ранений, увечий, излишней усталости и т.п. из-за свойств архитектурной среды зданий;</w:t>
      </w:r>
    </w:p>
    <w:p w:rsidR="001E64E2" w:rsidRPr="009223BF" w:rsidRDefault="001E64E2" w:rsidP="009223BF">
      <w:pPr>
        <w:autoSpaceDE w:val="0"/>
        <w:autoSpaceDN w:val="0"/>
        <w:adjustRightInd w:val="0"/>
        <w:ind w:firstLine="0"/>
      </w:pPr>
      <w:r w:rsidRPr="009223BF">
        <w:t>возможность своевременного опознавания и реагирования на места и зоны риска;</w:t>
      </w:r>
    </w:p>
    <w:p w:rsidR="001E64E2" w:rsidRPr="009223BF" w:rsidRDefault="001E64E2" w:rsidP="009223BF">
      <w:pPr>
        <w:autoSpaceDE w:val="0"/>
        <w:autoSpaceDN w:val="0"/>
        <w:adjustRightInd w:val="0"/>
        <w:ind w:firstLine="0"/>
      </w:pPr>
      <w:r w:rsidRPr="009223BF">
        <w:t>избежание плохо воспринимаемых мест пересечения путей движения;</w:t>
      </w:r>
    </w:p>
    <w:p w:rsidR="001E64E2" w:rsidRPr="009223BF" w:rsidRDefault="001E64E2" w:rsidP="009223BF">
      <w:pPr>
        <w:autoSpaceDE w:val="0"/>
        <w:autoSpaceDN w:val="0"/>
        <w:adjustRightInd w:val="0"/>
        <w:ind w:firstLine="0"/>
      </w:pPr>
      <w:r w:rsidRPr="009223BF">
        <w:t>предупреждение потребителей о зонах, представляющих потенциальную опасность;</w:t>
      </w:r>
    </w:p>
    <w:p w:rsidR="001E64E2" w:rsidRPr="009223BF" w:rsidRDefault="001E64E2" w:rsidP="009223BF">
      <w:pPr>
        <w:autoSpaceDE w:val="0"/>
        <w:autoSpaceDN w:val="0"/>
        <w:adjustRightInd w:val="0"/>
        <w:ind w:firstLine="0"/>
      </w:pPr>
      <w:r w:rsidRPr="009223BF">
        <w:t>своевременное распознавание ориентиров в архитектурной среде общественных зданий;</w:t>
      </w:r>
    </w:p>
    <w:p w:rsidR="001E64E2" w:rsidRPr="009223BF" w:rsidRDefault="001E64E2" w:rsidP="009223BF">
      <w:pPr>
        <w:autoSpaceDE w:val="0"/>
        <w:autoSpaceDN w:val="0"/>
        <w:adjustRightInd w:val="0"/>
        <w:ind w:firstLine="0"/>
      </w:pPr>
      <w:r w:rsidRPr="009223BF">
        <w:t>точную идентификацию своего места нахождения и мест, являющихся целью посещения;</w:t>
      </w:r>
    </w:p>
    <w:p w:rsidR="001E64E2" w:rsidRPr="009223BF" w:rsidRDefault="001E64E2" w:rsidP="009223BF">
      <w:pPr>
        <w:autoSpaceDE w:val="0"/>
        <w:autoSpaceDN w:val="0"/>
        <w:adjustRightInd w:val="0"/>
        <w:ind w:firstLine="0"/>
      </w:pPr>
      <w:r w:rsidRPr="009223BF">
        <w:t>использование средств информирования, соответствующих особенностям различных групп потребителей;</w:t>
      </w:r>
    </w:p>
    <w:p w:rsidR="001E64E2" w:rsidRPr="009223BF" w:rsidRDefault="001E64E2" w:rsidP="009223BF">
      <w:pPr>
        <w:autoSpaceDE w:val="0"/>
        <w:autoSpaceDN w:val="0"/>
        <w:adjustRightInd w:val="0"/>
        <w:ind w:firstLine="0"/>
      </w:pPr>
      <w:r w:rsidRPr="009223BF">
        <w:t>возможность эффективной ориентации посетителя как в светлое, так и в темное время суток;</w:t>
      </w:r>
    </w:p>
    <w:p w:rsidR="001E64E2" w:rsidRPr="009223BF" w:rsidRDefault="001E64E2" w:rsidP="009223BF">
      <w:pPr>
        <w:autoSpaceDE w:val="0"/>
        <w:autoSpaceDN w:val="0"/>
        <w:adjustRightInd w:val="0"/>
        <w:ind w:firstLine="0"/>
      </w:pPr>
      <w:r w:rsidRPr="009223BF">
        <w:t>сокращение времени и усилий на получение необходимой информации;</w:t>
      </w:r>
    </w:p>
    <w:p w:rsidR="001E64E2" w:rsidRPr="009223BF" w:rsidRDefault="001E64E2" w:rsidP="009223BF">
      <w:pPr>
        <w:autoSpaceDE w:val="0"/>
        <w:autoSpaceDN w:val="0"/>
        <w:adjustRightInd w:val="0"/>
        <w:ind w:firstLine="0"/>
      </w:pPr>
      <w:r w:rsidRPr="009223BF">
        <w:t>возможность иметь непрерывную информационную поддержку на всем пути следования по зданию.</w:t>
      </w:r>
    </w:p>
    <w:p w:rsidR="001E64E2" w:rsidRPr="009223BF" w:rsidRDefault="001E64E2" w:rsidP="009223BF">
      <w:pPr>
        <w:autoSpaceDE w:val="0"/>
        <w:autoSpaceDN w:val="0"/>
        <w:adjustRightInd w:val="0"/>
        <w:ind w:firstLine="0"/>
      </w:pPr>
      <w:r w:rsidRPr="009223BF">
        <w:t>Здания общеобразовательных организаций рекомендуется проектировать доступными для всех категорий учащихся.</w:t>
      </w:r>
    </w:p>
    <w:p w:rsidR="001E64E2" w:rsidRPr="009223BF" w:rsidRDefault="001E64E2" w:rsidP="009223BF">
      <w:pPr>
        <w:autoSpaceDE w:val="0"/>
        <w:autoSpaceDN w:val="0"/>
        <w:adjustRightInd w:val="0"/>
        <w:ind w:firstLine="0"/>
      </w:pPr>
      <w:r w:rsidRPr="009223BF">
        <w:t>Необходимо создать условий для самореализации инвалидов посредством физической культуры, спорта, культуры и творчества. Организацию физкультурно-оздоровительной и спортивной работы с инвалидами возможно осуществлять на базе дошкольных образовательных и общеобразовательных организаций, коррекционных образовательных организаций, профессиональных образовательных организаций, центров по месту жительства, в центрах социального обслуживания и организациях дополнительного образования детей спортивной направленности.</w:t>
      </w:r>
    </w:p>
    <w:p w:rsidR="001E64E2" w:rsidRPr="009223BF" w:rsidRDefault="001E64E2" w:rsidP="009223BF">
      <w:pPr>
        <w:autoSpaceDE w:val="0"/>
        <w:autoSpaceDN w:val="0"/>
        <w:adjustRightInd w:val="0"/>
        <w:ind w:firstLine="0"/>
      </w:pPr>
      <w:r w:rsidRPr="009223BF">
        <w:t>Места для инвалидов в зальных помещениях объектов культуры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 В зальных помещениях не менее двух рассредоточенных выходов должны быть приспособлены для прохода маломобильными группами населения.</w:t>
      </w:r>
    </w:p>
    <w:p w:rsidR="001E64E2" w:rsidRPr="009223BF" w:rsidRDefault="001E64E2" w:rsidP="009223BF">
      <w:pPr>
        <w:autoSpaceDE w:val="0"/>
        <w:autoSpaceDN w:val="0"/>
        <w:adjustRightInd w:val="0"/>
        <w:ind w:firstLine="0"/>
      </w:pPr>
      <w:r w:rsidRPr="009223BF">
        <w:t>Общее расчетное число мест для инвалидов в театральных зданиях города из расчета на 1000 жителей рекомендуется принимать: для театров 0,5 - 0,8 места, для цирков - 0,13 - 0,26 места. Нижний предел этого показателя рекомендуется принимать за расчетную единицу для крупных городов, верхний - для малых городов. При этом места для маломобильных посетителей в театрах, цирках целесообразно сосредоточить в объектах, находящихся в центре города, с обеспечением необходимой транспортной и пешеходной доступности.</w:t>
      </w:r>
    </w:p>
    <w:p w:rsidR="001E64E2" w:rsidRPr="009223BF" w:rsidRDefault="001E64E2" w:rsidP="009223BF">
      <w:pPr>
        <w:autoSpaceDE w:val="0"/>
        <w:autoSpaceDN w:val="0"/>
        <w:adjustRightInd w:val="0"/>
        <w:ind w:firstLine="0"/>
      </w:pPr>
      <w:r w:rsidRPr="009223BF">
        <w:t>В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людей на креслах-колясках из расчета не менее 1% общего числа зрителей.</w:t>
      </w:r>
    </w:p>
    <w:p w:rsidR="001E64E2" w:rsidRPr="009223BF" w:rsidRDefault="001E64E2" w:rsidP="009223BF">
      <w:pPr>
        <w:autoSpaceDE w:val="0"/>
        <w:autoSpaceDN w:val="0"/>
        <w:adjustRightInd w:val="0"/>
        <w:ind w:firstLine="0"/>
      </w:pPr>
      <w:r w:rsidRPr="009223BF">
        <w:t>Библиотечное обслуживание инвалидов рекомендуется осуществлять во всех типах библиотек. Составы и площади помещений библиотек, доступных для маломобильных посетителей, рекомендуется определять в каждом случае индивидуально в зависимости от местных условий, от численности инвалидов всех категорий, проживающих в зоне обслуживания, от степени развитости каждого подразделения (объема фондов, характера и форм библиотечного обслуживания), степени оборудованности необходимыми функционально-технологическими элементами оборудования.</w:t>
      </w:r>
    </w:p>
    <w:p w:rsidR="001E64E2" w:rsidRPr="009223BF" w:rsidRDefault="001E64E2" w:rsidP="009223BF">
      <w:pPr>
        <w:autoSpaceDE w:val="0"/>
        <w:autoSpaceDN w:val="0"/>
        <w:adjustRightInd w:val="0"/>
        <w:ind w:firstLine="0"/>
      </w:pPr>
      <w:r w:rsidRPr="009223BF">
        <w:t>Специализированные филиалы центральной библиотечной системы для инвалидов могут быть организованы, как правило, один на систему, обслуживающую административный район крупных городов с проживанием в нем инвалидов общей численностью не менее 250 человек. Такие филиалы рекомендуется организовывать в пешеходной доступности от мест проживания большего числа инвалидов, например, в специальных жилых домах и других специализированных сооружениях для инвалидов и людей преклонного возраста.</w:t>
      </w:r>
    </w:p>
    <w:p w:rsidR="001E64E2" w:rsidRPr="009223BF" w:rsidRDefault="001E64E2" w:rsidP="009223BF">
      <w:pPr>
        <w:autoSpaceDE w:val="0"/>
        <w:autoSpaceDN w:val="0"/>
        <w:adjustRightInd w:val="0"/>
        <w:ind w:firstLine="0"/>
      </w:pPr>
      <w:r w:rsidRPr="009223BF">
        <w:t>При проектировании организаций социального обслуживания в техническом задании должны устанавливаться дополнительные медико-технологические требования. При проектировании организаций социального обслуживания граждан пожилого возраста и инвалидов следует соблюдать требования ГОСТ Р 52880.</w:t>
      </w:r>
    </w:p>
    <w:p w:rsidR="001E64E2" w:rsidRPr="009223BF" w:rsidRDefault="001E64E2" w:rsidP="009223BF">
      <w:pPr>
        <w:autoSpaceDE w:val="0"/>
        <w:autoSpaceDN w:val="0"/>
        <w:adjustRightInd w:val="0"/>
        <w:ind w:firstLine="0"/>
      </w:pPr>
      <w:r w:rsidRPr="009223BF">
        <w:t>При проектировании места обслуживания в общественных зданиях необходимо учитывать возможность размещения маломобильного посетителя (обслуживаемого) с возможным сопровождением, персонала (при его наличии),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 дополнительного оборудования и мебели, элементов декора, рекламы и т.п.).</w:t>
      </w:r>
    </w:p>
    <w:p w:rsidR="001E64E2" w:rsidRPr="009223BF" w:rsidRDefault="001E64E2" w:rsidP="009223BF">
      <w:pPr>
        <w:autoSpaceDE w:val="0"/>
        <w:autoSpaceDN w:val="0"/>
        <w:adjustRightInd w:val="0"/>
        <w:ind w:firstLine="0"/>
      </w:pPr>
      <w:r w:rsidRPr="009223BF">
        <w:t>На предприятиях торговли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w:t>
      </w:r>
    </w:p>
    <w:p w:rsidR="001E64E2" w:rsidRPr="009223BF" w:rsidRDefault="001E64E2" w:rsidP="009223BF">
      <w:pPr>
        <w:autoSpaceDE w:val="0"/>
        <w:autoSpaceDN w:val="0"/>
        <w:adjustRightInd w:val="0"/>
        <w:ind w:firstLine="0"/>
      </w:pPr>
      <w:r w:rsidRPr="009223BF">
        <w:t xml:space="preserve">В обеденных залах предприятий питания (или в зонах, предназначенных для специализированного обслуживания маломобильных групп населения)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w:t>
      </w:r>
      <w:smartTag w:uri="urn:schemas-microsoft-com:office:smarttags" w:element="metricconverter">
        <w:smartTagPr>
          <w:attr w:name="ProductID" w:val="2,5 м"/>
        </w:smartTagPr>
        <w:r w:rsidRPr="009223BF">
          <w:t>3 кв. м</w:t>
        </w:r>
      </w:smartTag>
      <w:r w:rsidRPr="009223BF">
        <w:t xml:space="preserve"> на место.</w:t>
      </w:r>
    </w:p>
    <w:p w:rsidR="001E64E2" w:rsidRPr="009223BF" w:rsidRDefault="001E64E2" w:rsidP="009223BF">
      <w:pPr>
        <w:autoSpaceDE w:val="0"/>
        <w:autoSpaceDN w:val="0"/>
        <w:adjustRightInd w:val="0"/>
        <w:ind w:firstLine="0"/>
      </w:pPr>
      <w:r w:rsidRPr="009223BF">
        <w:t>В 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p>
    <w:p w:rsidR="001E64E2" w:rsidRPr="009223BF" w:rsidRDefault="001E64E2" w:rsidP="009223BF">
      <w:pPr>
        <w:autoSpaceDE w:val="0"/>
        <w:autoSpaceDN w:val="0"/>
        <w:adjustRightInd w:val="0"/>
        <w:ind w:firstLine="0"/>
      </w:pPr>
      <w:r w:rsidRPr="009223BF">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1E64E2" w:rsidRPr="009223BF" w:rsidRDefault="001E64E2" w:rsidP="009223BF">
      <w:pPr>
        <w:autoSpaceDE w:val="0"/>
        <w:autoSpaceDN w:val="0"/>
        <w:adjustRightInd w:val="0"/>
        <w:ind w:firstLine="0"/>
      </w:pPr>
      <w:r w:rsidRPr="009223BF">
        <w:t>Доступность для маломобильных клиентов (обслуживаемых посетителей) рекомендуется обеспечивать во всех зонах и помещениях зданий банковских организациях следующих видов:</w:t>
      </w:r>
    </w:p>
    <w:p w:rsidR="001E64E2" w:rsidRPr="009223BF" w:rsidRDefault="001E64E2" w:rsidP="009223BF">
      <w:pPr>
        <w:autoSpaceDE w:val="0"/>
        <w:autoSpaceDN w:val="0"/>
        <w:adjustRightInd w:val="0"/>
        <w:ind w:firstLine="0"/>
      </w:pPr>
      <w:r w:rsidRPr="009223BF">
        <w:t>здания (помещения) отделений Сбербанка России и коммерческих банков;</w:t>
      </w:r>
    </w:p>
    <w:p w:rsidR="001E64E2" w:rsidRPr="009223BF" w:rsidRDefault="001E64E2" w:rsidP="009223BF">
      <w:pPr>
        <w:autoSpaceDE w:val="0"/>
        <w:autoSpaceDN w:val="0"/>
        <w:adjustRightInd w:val="0"/>
        <w:ind w:firstLine="0"/>
      </w:pPr>
      <w:r w:rsidRPr="009223BF">
        <w:t>здания (помещения) филиалов отделений;</w:t>
      </w:r>
    </w:p>
    <w:p w:rsidR="001E64E2" w:rsidRPr="009223BF" w:rsidRDefault="001E64E2" w:rsidP="009223BF">
      <w:pPr>
        <w:autoSpaceDE w:val="0"/>
        <w:autoSpaceDN w:val="0"/>
        <w:adjustRightInd w:val="0"/>
        <w:ind w:firstLine="0"/>
      </w:pPr>
      <w:r w:rsidRPr="009223BF">
        <w:t>помещения обособленных подразделений (дополнительные офисы, операционные кассы, пункты обмена валюты, в том числе в мобильных и модульных сборно-разборных конструкциях).</w:t>
      </w:r>
    </w:p>
    <w:p w:rsidR="001E64E2" w:rsidRPr="009223BF" w:rsidRDefault="001E64E2" w:rsidP="009223BF">
      <w:pPr>
        <w:autoSpaceDE w:val="0"/>
        <w:autoSpaceDN w:val="0"/>
        <w:adjustRightInd w:val="0"/>
        <w:ind w:firstLine="0"/>
      </w:pPr>
      <w:r w:rsidRPr="009223BF">
        <w:t>Доступность зданий для массового обслуживания посетителей, в том числе инвалидов и других маломобильных групп, рекомендуется обеспечивать в:</w:t>
      </w:r>
    </w:p>
    <w:p w:rsidR="001E64E2" w:rsidRPr="009223BF" w:rsidRDefault="001E64E2" w:rsidP="009223BF">
      <w:pPr>
        <w:autoSpaceDE w:val="0"/>
        <w:autoSpaceDN w:val="0"/>
        <w:adjustRightInd w:val="0"/>
        <w:ind w:firstLine="0"/>
      </w:pPr>
      <w:r w:rsidRPr="009223BF">
        <w:t>почтамтах (центральных предприятиях города или района, обеспечивающих клиентуре также услуги телеграфной и междугородной телефонной связи);</w:t>
      </w:r>
    </w:p>
    <w:p w:rsidR="001E64E2" w:rsidRPr="009223BF" w:rsidRDefault="001E64E2" w:rsidP="009223BF">
      <w:pPr>
        <w:autoSpaceDE w:val="0"/>
        <w:autoSpaceDN w:val="0"/>
        <w:adjustRightInd w:val="0"/>
        <w:ind w:firstLine="0"/>
      </w:pPr>
      <w:r w:rsidRPr="009223BF">
        <w:t>узлах и отделениях связи, в том числе автоматизированных (городских, районных, сельских).</w:t>
      </w:r>
    </w:p>
    <w:p w:rsidR="001E64E2" w:rsidRPr="009223BF" w:rsidRDefault="001E64E2" w:rsidP="009223BF">
      <w:pPr>
        <w:autoSpaceDE w:val="0"/>
        <w:autoSpaceDN w:val="0"/>
        <w:adjustRightInd w:val="0"/>
        <w:ind w:firstLine="0"/>
      </w:pPr>
      <w:r w:rsidRPr="009223BF">
        <w:t>Кроме зданий перечисленных учреждений, требованиям доступности должны отвечать также операционные залы телефонных узлов (проводной и сотовой связи), осуществляющих обслуживание индивидуальных пользователей.</w:t>
      </w:r>
    </w:p>
    <w:p w:rsidR="001E64E2" w:rsidRPr="009223BF" w:rsidRDefault="001E64E2" w:rsidP="009223BF">
      <w:pPr>
        <w:autoSpaceDE w:val="0"/>
        <w:autoSpaceDN w:val="0"/>
        <w:adjustRightInd w:val="0"/>
        <w:ind w:firstLine="0"/>
      </w:pPr>
      <w:r w:rsidRPr="009223BF">
        <w:t>Проектируемый жилищный фонд должен быть приспособлен для маломобильных групп населения (необходимо наличие приспособленных для маломобильных групп населения квартир, лифтов, лестничных площадок, а также размещение служб культурно-бытового (мини-прачечная, буфет, социально-досуговое отделение) и социально-медицинского обслуживания во встроенных помещениях первого этажа специального жилого дома).</w:t>
      </w:r>
    </w:p>
    <w:p w:rsidR="001E64E2" w:rsidRPr="009223BF" w:rsidRDefault="001E64E2" w:rsidP="009223BF">
      <w:pPr>
        <w:autoSpaceDE w:val="0"/>
        <w:autoSpaceDN w:val="0"/>
        <w:adjustRightInd w:val="0"/>
        <w:ind w:firstLine="0"/>
      </w:pPr>
      <w:r w:rsidRPr="009223BF">
        <w:t>Многоквартирные жилые дома следует проектировать, обеспечивая потребности маломобильных групп населения, включая:</w:t>
      </w:r>
    </w:p>
    <w:p w:rsidR="001E64E2" w:rsidRPr="009223BF" w:rsidRDefault="001E64E2" w:rsidP="009223BF">
      <w:pPr>
        <w:autoSpaceDE w:val="0"/>
        <w:autoSpaceDN w:val="0"/>
        <w:adjustRightInd w:val="0"/>
        <w:ind w:firstLine="0"/>
      </w:pPr>
      <w:r w:rsidRPr="009223BF">
        <w:t>доступность квартиры или жилого помещения от уровня земли перед входом в здание;</w:t>
      </w:r>
    </w:p>
    <w:p w:rsidR="001E64E2" w:rsidRPr="009223BF" w:rsidRDefault="001E64E2" w:rsidP="009223BF">
      <w:pPr>
        <w:autoSpaceDE w:val="0"/>
        <w:autoSpaceDN w:val="0"/>
        <w:adjustRightInd w:val="0"/>
        <w:ind w:firstLine="0"/>
      </w:pPr>
      <w:r w:rsidRPr="009223BF">
        <w:t>доступность из квартиры или жилого помещения всех помещений, обслуживающих жителей или посетителей;</w:t>
      </w:r>
    </w:p>
    <w:p w:rsidR="001E64E2" w:rsidRPr="009223BF" w:rsidRDefault="001E64E2" w:rsidP="009223BF">
      <w:pPr>
        <w:autoSpaceDE w:val="0"/>
        <w:autoSpaceDN w:val="0"/>
        <w:adjustRightInd w:val="0"/>
        <w:ind w:firstLine="0"/>
      </w:pPr>
      <w:r w:rsidRPr="009223BF">
        <w:t>применение оборудования, отвечающего потребностям маломобильных групп населения;</w:t>
      </w:r>
    </w:p>
    <w:p w:rsidR="001E64E2" w:rsidRPr="009223BF" w:rsidRDefault="001E64E2" w:rsidP="009223BF">
      <w:pPr>
        <w:autoSpaceDE w:val="0"/>
        <w:autoSpaceDN w:val="0"/>
        <w:adjustRightInd w:val="0"/>
        <w:ind w:firstLine="0"/>
      </w:pPr>
      <w:r w:rsidRPr="009223BF">
        <w:t>обеспечение безопасности и удобства пользования оборудованием и приборами.</w:t>
      </w:r>
    </w:p>
    <w:p w:rsidR="001E64E2" w:rsidRPr="009223BF" w:rsidRDefault="001E64E2" w:rsidP="009223BF">
      <w:pPr>
        <w:autoSpaceDE w:val="0"/>
        <w:autoSpaceDN w:val="0"/>
        <w:adjustRightInd w:val="0"/>
        <w:ind w:firstLine="0"/>
      </w:pPr>
      <w:r w:rsidRPr="009223BF">
        <w:t>При проектировании жилых многоквартирных зданий следует учитывать требования СП 54.13330</w:t>
      </w:r>
      <w:r w:rsidR="00811CAE">
        <w:t>.22</w:t>
      </w:r>
      <w:r w:rsidRPr="009223BF">
        <w:t xml:space="preserve"> "Здания жилые многоквартирные".</w:t>
      </w:r>
    </w:p>
    <w:p w:rsidR="001E64E2" w:rsidRPr="009223BF" w:rsidRDefault="001E64E2" w:rsidP="009223BF">
      <w:pPr>
        <w:autoSpaceDE w:val="0"/>
        <w:autoSpaceDN w:val="0"/>
        <w:adjustRightInd w:val="0"/>
        <w:ind w:firstLine="0"/>
      </w:pPr>
      <w:r w:rsidRPr="009223BF">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2,5 м"/>
        </w:smartTagPr>
        <w:r w:rsidRPr="009223BF">
          <w:t>50 м</w:t>
        </w:r>
      </w:smartTag>
      <w:r w:rsidRPr="009223BF">
        <w:t xml:space="preserve"> от входа, а при жилых зданиях - не далее </w:t>
      </w:r>
      <w:smartTag w:uri="urn:schemas-microsoft-com:office:smarttags" w:element="metricconverter">
        <w:smartTagPr>
          <w:attr w:name="ProductID" w:val="2,5 м"/>
        </w:smartTagPr>
        <w:r w:rsidRPr="009223BF">
          <w:t>100 м</w:t>
        </w:r>
      </w:smartTag>
      <w:r w:rsidRPr="009223BF">
        <w:t xml:space="preserve"> следует выделять не менее 10% мест (но не менее одного места) для транспорта инвалидов с учетом ширины зоны для стоянки не менее </w:t>
      </w:r>
      <w:smartTag w:uri="urn:schemas-microsoft-com:office:smarttags" w:element="metricconverter">
        <w:smartTagPr>
          <w:attr w:name="ProductID" w:val="2,5 м"/>
        </w:smartTagPr>
        <w:r w:rsidRPr="009223BF">
          <w:t>3,5 м</w:t>
        </w:r>
      </w:smartTag>
      <w:r w:rsidRPr="009223BF">
        <w:t>.</w:t>
      </w:r>
    </w:p>
    <w:p w:rsidR="001E64E2" w:rsidRPr="009223BF" w:rsidRDefault="001E64E2" w:rsidP="009223BF">
      <w:pPr>
        <w:autoSpaceDE w:val="0"/>
        <w:autoSpaceDN w:val="0"/>
        <w:adjustRightInd w:val="0"/>
        <w:ind w:firstLine="0"/>
      </w:pPr>
      <w:r w:rsidRPr="009223BF">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1E64E2" w:rsidRPr="009223BF" w:rsidRDefault="001E64E2" w:rsidP="009223BF">
      <w:pPr>
        <w:autoSpaceDE w:val="0"/>
        <w:autoSpaceDN w:val="0"/>
        <w:adjustRightInd w:val="0"/>
        <w:ind w:firstLine="0"/>
      </w:pPr>
      <w:r w:rsidRPr="009223BF">
        <w:t xml:space="preserve">При наличии на стоянке мест для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sidRPr="009223BF">
          <w:t>2,5 м</w:t>
        </w:r>
      </w:smartTag>
      <w:r w:rsidRPr="009223BF">
        <w:t>.</w:t>
      </w:r>
    </w:p>
    <w:p w:rsidR="001E64E2" w:rsidRPr="009223BF" w:rsidRDefault="001E64E2" w:rsidP="009223BF">
      <w:pPr>
        <w:autoSpaceDE w:val="0"/>
        <w:autoSpaceDN w:val="0"/>
        <w:adjustRightInd w:val="0"/>
        <w:ind w:firstLine="0"/>
      </w:pPr>
      <w:r w:rsidRPr="009223BF">
        <w:t>Места стоянки оснащаются знаками, применяемыми в международной практике.</w:t>
      </w:r>
    </w:p>
    <w:sectPr w:rsidR="001E64E2" w:rsidRPr="009223BF" w:rsidSect="001E64E2">
      <w:type w:val="nextColumn"/>
      <w:pgSz w:w="11900" w:h="16840"/>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8C9" w:rsidRDefault="001568C9" w:rsidP="001E64E2">
      <w:r>
        <w:separator/>
      </w:r>
    </w:p>
  </w:endnote>
  <w:endnote w:type="continuationSeparator" w:id="0">
    <w:p w:rsidR="001568C9" w:rsidRDefault="001568C9" w:rsidP="001E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8C9" w:rsidRDefault="001568C9" w:rsidP="001E64E2">
      <w:r>
        <w:separator/>
      </w:r>
    </w:p>
  </w:footnote>
  <w:footnote w:type="continuationSeparator" w:id="0">
    <w:p w:rsidR="001568C9" w:rsidRDefault="001568C9" w:rsidP="001E64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1"/>
      <w:lvlJc w:val="left"/>
      <w:rPr>
        <w:rFonts w:cs="Times New Roman"/>
      </w:rPr>
    </w:lvl>
    <w:lvl w:ilvl="1">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3"/>
    <w:multiLevelType w:val="multilevel"/>
    <w:tmpl w:val="0000001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15300DD5"/>
    <w:multiLevelType w:val="hybridMultilevel"/>
    <w:tmpl w:val="ED80C9B8"/>
    <w:lvl w:ilvl="0" w:tplc="7124E95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1F4A015B"/>
    <w:multiLevelType w:val="hybridMultilevel"/>
    <w:tmpl w:val="0E4A7E62"/>
    <w:lvl w:ilvl="0" w:tplc="F41EE7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8BD6DDE"/>
    <w:multiLevelType w:val="hybridMultilevel"/>
    <w:tmpl w:val="ED80C9B8"/>
    <w:lvl w:ilvl="0" w:tplc="7124E95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3C9020BE"/>
    <w:multiLevelType w:val="hybridMultilevel"/>
    <w:tmpl w:val="E6EC92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15:restartNumberingAfterBreak="0">
    <w:nsid w:val="763060B9"/>
    <w:multiLevelType w:val="hybridMultilevel"/>
    <w:tmpl w:val="53368FE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defaultTabStop w:val="720"/>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47"/>
    <w:rsid w:val="00004794"/>
    <w:rsid w:val="000378C2"/>
    <w:rsid w:val="0005753B"/>
    <w:rsid w:val="000935FD"/>
    <w:rsid w:val="0015665A"/>
    <w:rsid w:val="001568C9"/>
    <w:rsid w:val="001E64E2"/>
    <w:rsid w:val="0027351D"/>
    <w:rsid w:val="00300EE7"/>
    <w:rsid w:val="003033A1"/>
    <w:rsid w:val="00390A5F"/>
    <w:rsid w:val="00397083"/>
    <w:rsid w:val="00436253"/>
    <w:rsid w:val="00500002"/>
    <w:rsid w:val="00543C87"/>
    <w:rsid w:val="00584D4A"/>
    <w:rsid w:val="005B30A8"/>
    <w:rsid w:val="00606E2B"/>
    <w:rsid w:val="00665922"/>
    <w:rsid w:val="006703D2"/>
    <w:rsid w:val="00674C6E"/>
    <w:rsid w:val="006E468F"/>
    <w:rsid w:val="00701FBE"/>
    <w:rsid w:val="007C286A"/>
    <w:rsid w:val="007D5EFD"/>
    <w:rsid w:val="0081115B"/>
    <w:rsid w:val="00811CAE"/>
    <w:rsid w:val="008324EA"/>
    <w:rsid w:val="008379DC"/>
    <w:rsid w:val="0085203F"/>
    <w:rsid w:val="008F4143"/>
    <w:rsid w:val="009010A7"/>
    <w:rsid w:val="009223BF"/>
    <w:rsid w:val="009A685B"/>
    <w:rsid w:val="00A006C1"/>
    <w:rsid w:val="00A1127E"/>
    <w:rsid w:val="00A324C8"/>
    <w:rsid w:val="00A71944"/>
    <w:rsid w:val="00AB1696"/>
    <w:rsid w:val="00B82EA4"/>
    <w:rsid w:val="00BE38A2"/>
    <w:rsid w:val="00C32467"/>
    <w:rsid w:val="00C45362"/>
    <w:rsid w:val="00C97E3F"/>
    <w:rsid w:val="00CB6759"/>
    <w:rsid w:val="00D226D4"/>
    <w:rsid w:val="00D430E0"/>
    <w:rsid w:val="00D67547"/>
    <w:rsid w:val="00D9279B"/>
    <w:rsid w:val="00D9550F"/>
    <w:rsid w:val="00DA7286"/>
    <w:rsid w:val="00DC431B"/>
    <w:rsid w:val="00E522BE"/>
    <w:rsid w:val="00EA2AE3"/>
    <w:rsid w:val="00EA5737"/>
    <w:rsid w:val="00EF2FE4"/>
    <w:rsid w:val="00F15661"/>
    <w:rsid w:val="00F33539"/>
    <w:rsid w:val="00F95147"/>
    <w:rsid w:val="00FA5AEC"/>
    <w:rsid w:val="00FE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30B236E-A448-4CEF-A492-59ECA5AE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1115B"/>
    <w:pPr>
      <w:spacing w:after="0" w:line="240" w:lineRule="auto"/>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8111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81115B"/>
    <w:pPr>
      <w:jc w:val="center"/>
      <w:outlineLvl w:val="1"/>
    </w:pPr>
    <w:rPr>
      <w:rFonts w:cs="Arial"/>
      <w:b/>
      <w:bCs/>
      <w:iCs/>
      <w:sz w:val="30"/>
      <w:szCs w:val="28"/>
    </w:rPr>
  </w:style>
  <w:style w:type="paragraph" w:styleId="3">
    <w:name w:val="heading 3"/>
    <w:aliases w:val="!Главы документа"/>
    <w:basedOn w:val="a"/>
    <w:link w:val="30"/>
    <w:qFormat/>
    <w:locked/>
    <w:rsid w:val="0081115B"/>
    <w:pPr>
      <w:outlineLvl w:val="2"/>
    </w:pPr>
    <w:rPr>
      <w:rFonts w:cs="Arial"/>
      <w:b/>
      <w:bCs/>
      <w:sz w:val="28"/>
      <w:szCs w:val="26"/>
    </w:rPr>
  </w:style>
  <w:style w:type="paragraph" w:styleId="4">
    <w:name w:val="heading 4"/>
    <w:aliases w:val="!Параграфы/Статьи документа"/>
    <w:basedOn w:val="a"/>
    <w:link w:val="40"/>
    <w:qFormat/>
    <w:locked/>
    <w:rsid w:val="0081115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1E64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locked/>
    <w:rsid w:val="001E64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locked/>
    <w:rsid w:val="001E64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locked/>
    <w:rsid w:val="001E64E2"/>
    <w:rPr>
      <w:rFonts w:ascii="Arial" w:eastAsia="Times New Roman" w:hAnsi="Arial"/>
      <w:b/>
      <w:bCs/>
      <w:sz w:val="26"/>
      <w:szCs w:val="28"/>
    </w:rPr>
  </w:style>
  <w:style w:type="character" w:styleId="a3">
    <w:name w:val="Hyperlink"/>
    <w:basedOn w:val="a0"/>
    <w:rsid w:val="0081115B"/>
    <w:rPr>
      <w:color w:val="0000FF"/>
      <w:u w:val="none"/>
    </w:rPr>
  </w:style>
  <w:style w:type="character" w:customStyle="1" w:styleId="21">
    <w:name w:val="Основной текст (2)_"/>
    <w:basedOn w:val="a0"/>
    <w:link w:val="22"/>
    <w:uiPriority w:val="99"/>
    <w:locked/>
    <w:rsid w:val="00701FBE"/>
    <w:rPr>
      <w:rFonts w:ascii="Times New Roman" w:hAnsi="Times New Roman" w:cs="Times New Roman"/>
      <w:sz w:val="28"/>
      <w:szCs w:val="28"/>
      <w:u w:val="none"/>
    </w:rPr>
  </w:style>
  <w:style w:type="paragraph" w:customStyle="1" w:styleId="22">
    <w:name w:val="Основной текст (2)"/>
    <w:basedOn w:val="a"/>
    <w:link w:val="21"/>
    <w:uiPriority w:val="99"/>
    <w:rsid w:val="00701FBE"/>
    <w:pPr>
      <w:shd w:val="clear" w:color="auto" w:fill="FFFFFF"/>
      <w:spacing w:after="240" w:line="322" w:lineRule="exact"/>
      <w:jc w:val="right"/>
    </w:pPr>
    <w:rPr>
      <w:rFonts w:ascii="Times New Roman" w:hAnsi="Times New Roman"/>
      <w:sz w:val="28"/>
      <w:szCs w:val="28"/>
    </w:rPr>
  </w:style>
  <w:style w:type="character" w:customStyle="1" w:styleId="31">
    <w:name w:val="Основной текст (3)_"/>
    <w:basedOn w:val="a0"/>
    <w:link w:val="32"/>
    <w:uiPriority w:val="99"/>
    <w:locked/>
    <w:rsid w:val="00701FBE"/>
    <w:rPr>
      <w:rFonts w:ascii="Times New Roman" w:hAnsi="Times New Roman" w:cs="Times New Roman"/>
      <w:b/>
      <w:bCs/>
      <w:sz w:val="28"/>
      <w:szCs w:val="28"/>
      <w:u w:val="none"/>
    </w:rPr>
  </w:style>
  <w:style w:type="paragraph" w:customStyle="1" w:styleId="32">
    <w:name w:val="Основной текст (3)"/>
    <w:basedOn w:val="a"/>
    <w:link w:val="31"/>
    <w:uiPriority w:val="99"/>
    <w:rsid w:val="00701FBE"/>
    <w:pPr>
      <w:shd w:val="clear" w:color="auto" w:fill="FFFFFF"/>
      <w:spacing w:before="420" w:line="322" w:lineRule="exact"/>
      <w:jc w:val="center"/>
    </w:pPr>
    <w:rPr>
      <w:rFonts w:ascii="Times New Roman" w:hAnsi="Times New Roman"/>
      <w:b/>
      <w:bCs/>
      <w:sz w:val="28"/>
      <w:szCs w:val="28"/>
    </w:rPr>
  </w:style>
  <w:style w:type="character" w:customStyle="1" w:styleId="41">
    <w:name w:val="Основной текст (4)_"/>
    <w:basedOn w:val="a0"/>
    <w:link w:val="42"/>
    <w:uiPriority w:val="99"/>
    <w:locked/>
    <w:rsid w:val="00701FBE"/>
    <w:rPr>
      <w:rFonts w:ascii="Times New Roman" w:hAnsi="Times New Roman" w:cs="Times New Roman"/>
      <w:b/>
      <w:bCs/>
      <w:sz w:val="20"/>
      <w:szCs w:val="20"/>
      <w:u w:val="none"/>
    </w:rPr>
  </w:style>
  <w:style w:type="paragraph" w:customStyle="1" w:styleId="42">
    <w:name w:val="Основной текст (4)"/>
    <w:basedOn w:val="a"/>
    <w:link w:val="41"/>
    <w:uiPriority w:val="99"/>
    <w:rsid w:val="00701FBE"/>
    <w:pPr>
      <w:shd w:val="clear" w:color="auto" w:fill="FFFFFF"/>
      <w:spacing w:before="600" w:line="240" w:lineRule="atLeast"/>
    </w:pPr>
    <w:rPr>
      <w:rFonts w:ascii="Times New Roman" w:hAnsi="Times New Roman"/>
      <w:b/>
      <w:bCs/>
      <w:sz w:val="20"/>
      <w:szCs w:val="20"/>
    </w:rPr>
  </w:style>
  <w:style w:type="character" w:customStyle="1" w:styleId="4Exact">
    <w:name w:val="Основной текст (4) Exact"/>
    <w:basedOn w:val="a0"/>
    <w:uiPriority w:val="99"/>
    <w:rsid w:val="00701FBE"/>
    <w:rPr>
      <w:rFonts w:ascii="Times New Roman" w:hAnsi="Times New Roman" w:cs="Times New Roman"/>
      <w:b/>
      <w:bCs/>
      <w:sz w:val="20"/>
      <w:szCs w:val="20"/>
      <w:u w:val="none"/>
    </w:rPr>
  </w:style>
  <w:style w:type="paragraph" w:customStyle="1" w:styleId="ConsPlusNormal">
    <w:name w:val="ConsPlusNormal"/>
    <w:uiPriority w:val="99"/>
    <w:rsid w:val="001E64E2"/>
    <w:pPr>
      <w:widowControl w:val="0"/>
      <w:autoSpaceDE w:val="0"/>
      <w:autoSpaceDN w:val="0"/>
      <w:adjustRightInd w:val="0"/>
      <w:spacing w:after="0" w:line="240" w:lineRule="auto"/>
    </w:pPr>
    <w:rPr>
      <w:rFonts w:ascii="Times New Roman" w:hAnsi="Times New Roman"/>
      <w:sz w:val="26"/>
      <w:szCs w:val="26"/>
    </w:rPr>
  </w:style>
  <w:style w:type="paragraph" w:customStyle="1" w:styleId="ConsPlusNonformat">
    <w:name w:val="ConsPlusNonformat"/>
    <w:uiPriority w:val="99"/>
    <w:rsid w:val="001E64E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E64E2"/>
    <w:pPr>
      <w:widowControl w:val="0"/>
      <w:autoSpaceDE w:val="0"/>
      <w:autoSpaceDN w:val="0"/>
      <w:adjustRightInd w:val="0"/>
      <w:spacing w:after="0" w:line="240" w:lineRule="auto"/>
    </w:pPr>
    <w:rPr>
      <w:rFonts w:ascii="Times New Roman" w:hAnsi="Times New Roman"/>
      <w:b/>
      <w:bCs/>
      <w:sz w:val="26"/>
      <w:szCs w:val="26"/>
    </w:rPr>
  </w:style>
  <w:style w:type="paragraph" w:customStyle="1" w:styleId="ConsPlusCell">
    <w:name w:val="ConsPlusCell"/>
    <w:uiPriority w:val="99"/>
    <w:rsid w:val="001E64E2"/>
    <w:pPr>
      <w:widowControl w:val="0"/>
      <w:autoSpaceDE w:val="0"/>
      <w:autoSpaceDN w:val="0"/>
      <w:adjustRightInd w:val="0"/>
      <w:spacing w:after="0" w:line="240" w:lineRule="auto"/>
    </w:pPr>
    <w:rPr>
      <w:rFonts w:ascii="Times New Roman" w:hAnsi="Times New Roman"/>
      <w:sz w:val="26"/>
      <w:szCs w:val="26"/>
    </w:rPr>
  </w:style>
  <w:style w:type="paragraph" w:styleId="a4">
    <w:name w:val="header"/>
    <w:basedOn w:val="a"/>
    <w:link w:val="a5"/>
    <w:uiPriority w:val="99"/>
    <w:rsid w:val="001E64E2"/>
    <w:pPr>
      <w:tabs>
        <w:tab w:val="center" w:pos="4677"/>
        <w:tab w:val="right" w:pos="9355"/>
      </w:tabs>
    </w:pPr>
    <w:rPr>
      <w:rFonts w:ascii="Times New Roman" w:hAnsi="Times New Roman"/>
      <w:sz w:val="26"/>
      <w:szCs w:val="20"/>
    </w:rPr>
  </w:style>
  <w:style w:type="character" w:customStyle="1" w:styleId="a5">
    <w:name w:val="Верхний колонтитул Знак"/>
    <w:basedOn w:val="a0"/>
    <w:link w:val="a4"/>
    <w:uiPriority w:val="99"/>
    <w:locked/>
    <w:rsid w:val="001E64E2"/>
    <w:rPr>
      <w:rFonts w:ascii="Times New Roman" w:hAnsi="Times New Roman" w:cs="Times New Roman"/>
      <w:sz w:val="20"/>
      <w:szCs w:val="20"/>
    </w:rPr>
  </w:style>
  <w:style w:type="paragraph" w:styleId="a6">
    <w:name w:val="footer"/>
    <w:basedOn w:val="a"/>
    <w:link w:val="a7"/>
    <w:uiPriority w:val="99"/>
    <w:rsid w:val="001E64E2"/>
    <w:pPr>
      <w:tabs>
        <w:tab w:val="center" w:pos="4677"/>
        <w:tab w:val="right" w:pos="9355"/>
      </w:tabs>
    </w:pPr>
    <w:rPr>
      <w:rFonts w:ascii="Times New Roman" w:hAnsi="Times New Roman"/>
      <w:sz w:val="26"/>
      <w:szCs w:val="20"/>
    </w:rPr>
  </w:style>
  <w:style w:type="character" w:customStyle="1" w:styleId="a7">
    <w:name w:val="Нижний колонтитул Знак"/>
    <w:basedOn w:val="a0"/>
    <w:link w:val="a6"/>
    <w:uiPriority w:val="99"/>
    <w:locked/>
    <w:rsid w:val="001E64E2"/>
    <w:rPr>
      <w:rFonts w:ascii="Times New Roman" w:hAnsi="Times New Roman" w:cs="Times New Roman"/>
      <w:sz w:val="20"/>
      <w:szCs w:val="20"/>
    </w:rPr>
  </w:style>
  <w:style w:type="paragraph" w:styleId="a8">
    <w:name w:val="Title"/>
    <w:basedOn w:val="a"/>
    <w:next w:val="a"/>
    <w:link w:val="a9"/>
    <w:uiPriority w:val="99"/>
    <w:qFormat/>
    <w:locked/>
    <w:rsid w:val="001E64E2"/>
    <w:pPr>
      <w:spacing w:before="240" w:after="60"/>
      <w:jc w:val="center"/>
      <w:outlineLvl w:val="0"/>
    </w:pPr>
    <w:rPr>
      <w:rFonts w:ascii="Cambria" w:hAnsi="Cambria"/>
      <w:b/>
      <w:bCs/>
      <w:kern w:val="28"/>
      <w:sz w:val="32"/>
      <w:szCs w:val="32"/>
    </w:rPr>
  </w:style>
  <w:style w:type="paragraph" w:styleId="aa">
    <w:name w:val="Balloon Text"/>
    <w:basedOn w:val="a"/>
    <w:link w:val="ab"/>
    <w:uiPriority w:val="99"/>
    <w:semiHidden/>
    <w:rsid w:val="001E64E2"/>
    <w:rPr>
      <w:rFonts w:ascii="Tahoma" w:hAnsi="Tahoma" w:cs="Tahoma"/>
      <w:sz w:val="16"/>
      <w:szCs w:val="16"/>
    </w:rPr>
  </w:style>
  <w:style w:type="character" w:customStyle="1" w:styleId="ab">
    <w:name w:val="Текст выноски Знак"/>
    <w:basedOn w:val="a0"/>
    <w:link w:val="aa"/>
    <w:uiPriority w:val="99"/>
    <w:semiHidden/>
    <w:locked/>
    <w:rsid w:val="00701FBE"/>
    <w:rPr>
      <w:rFonts w:ascii="Tahoma" w:hAnsi="Tahoma" w:cs="Tahoma"/>
      <w:color w:val="000000"/>
      <w:sz w:val="16"/>
      <w:szCs w:val="16"/>
    </w:rPr>
  </w:style>
  <w:style w:type="character" w:customStyle="1" w:styleId="a9">
    <w:name w:val="Заголовок Знак"/>
    <w:basedOn w:val="a0"/>
    <w:link w:val="a8"/>
    <w:uiPriority w:val="99"/>
    <w:locked/>
    <w:rsid w:val="001E64E2"/>
    <w:rPr>
      <w:rFonts w:ascii="Cambria" w:hAnsi="Cambria" w:cs="Times New Roman"/>
      <w:b/>
      <w:bCs/>
      <w:kern w:val="28"/>
      <w:sz w:val="32"/>
      <w:szCs w:val="32"/>
    </w:rPr>
  </w:style>
  <w:style w:type="paragraph" w:styleId="ac">
    <w:name w:val="Subtitle"/>
    <w:basedOn w:val="a"/>
    <w:next w:val="a"/>
    <w:link w:val="ad"/>
    <w:uiPriority w:val="99"/>
    <w:qFormat/>
    <w:locked/>
    <w:rsid w:val="001E64E2"/>
    <w:pPr>
      <w:spacing w:after="60"/>
      <w:jc w:val="center"/>
      <w:outlineLvl w:val="1"/>
    </w:pPr>
    <w:rPr>
      <w:rFonts w:ascii="Cambria" w:hAnsi="Cambria"/>
    </w:rPr>
  </w:style>
  <w:style w:type="character" w:customStyle="1" w:styleId="ad">
    <w:name w:val="Подзаголовок Знак"/>
    <w:basedOn w:val="a0"/>
    <w:link w:val="ac"/>
    <w:uiPriority w:val="99"/>
    <w:locked/>
    <w:rsid w:val="001E64E2"/>
    <w:rPr>
      <w:rFonts w:ascii="Cambria" w:hAnsi="Cambria" w:cs="Times New Roman"/>
      <w:sz w:val="24"/>
      <w:szCs w:val="24"/>
    </w:rPr>
  </w:style>
  <w:style w:type="paragraph" w:customStyle="1" w:styleId="ConsNormal">
    <w:name w:val="ConsNormal"/>
    <w:uiPriority w:val="99"/>
    <w:rsid w:val="001E64E2"/>
    <w:pPr>
      <w:widowControl w:val="0"/>
      <w:autoSpaceDE w:val="0"/>
      <w:autoSpaceDN w:val="0"/>
      <w:adjustRightInd w:val="0"/>
      <w:spacing w:after="0" w:line="240" w:lineRule="auto"/>
      <w:ind w:right="19772" w:firstLine="720"/>
    </w:pPr>
    <w:rPr>
      <w:rFonts w:ascii="Arial" w:hAnsi="Arial" w:cs="Arial"/>
      <w:sz w:val="20"/>
      <w:szCs w:val="20"/>
    </w:rPr>
  </w:style>
  <w:style w:type="paragraph" w:styleId="ae">
    <w:name w:val="TOC Heading"/>
    <w:basedOn w:val="1"/>
    <w:next w:val="a"/>
    <w:uiPriority w:val="99"/>
    <w:qFormat/>
    <w:rsid w:val="001E64E2"/>
    <w:pPr>
      <w:keepLines/>
      <w:spacing w:before="480" w:line="276" w:lineRule="auto"/>
      <w:outlineLvl w:val="9"/>
    </w:pPr>
    <w:rPr>
      <w:color w:val="365F91"/>
      <w:kern w:val="0"/>
      <w:sz w:val="28"/>
      <w:szCs w:val="28"/>
    </w:rPr>
  </w:style>
  <w:style w:type="paragraph" w:styleId="11">
    <w:name w:val="toc 1"/>
    <w:basedOn w:val="a"/>
    <w:next w:val="a"/>
    <w:autoRedefine/>
    <w:uiPriority w:val="99"/>
    <w:locked/>
    <w:rsid w:val="001E64E2"/>
    <w:rPr>
      <w:rFonts w:ascii="Times New Roman" w:hAnsi="Times New Roman"/>
      <w:sz w:val="26"/>
      <w:szCs w:val="20"/>
    </w:rPr>
  </w:style>
  <w:style w:type="paragraph" w:styleId="33">
    <w:name w:val="toc 3"/>
    <w:basedOn w:val="a"/>
    <w:next w:val="a"/>
    <w:autoRedefine/>
    <w:uiPriority w:val="99"/>
    <w:locked/>
    <w:rsid w:val="001E64E2"/>
    <w:pPr>
      <w:ind w:left="520"/>
    </w:pPr>
    <w:rPr>
      <w:rFonts w:ascii="Times New Roman" w:hAnsi="Times New Roman"/>
      <w:sz w:val="26"/>
      <w:szCs w:val="20"/>
    </w:rPr>
  </w:style>
  <w:style w:type="paragraph" w:styleId="23">
    <w:name w:val="toc 2"/>
    <w:basedOn w:val="a"/>
    <w:next w:val="a"/>
    <w:autoRedefine/>
    <w:uiPriority w:val="99"/>
    <w:locked/>
    <w:rsid w:val="001E64E2"/>
    <w:pPr>
      <w:ind w:left="260"/>
    </w:pPr>
    <w:rPr>
      <w:rFonts w:ascii="Times New Roman" w:hAnsi="Times New Roman"/>
      <w:sz w:val="26"/>
      <w:szCs w:val="20"/>
    </w:rPr>
  </w:style>
  <w:style w:type="paragraph" w:styleId="43">
    <w:name w:val="toc 4"/>
    <w:basedOn w:val="a"/>
    <w:next w:val="a"/>
    <w:autoRedefine/>
    <w:uiPriority w:val="99"/>
    <w:locked/>
    <w:rsid w:val="001E64E2"/>
    <w:pPr>
      <w:spacing w:after="100" w:line="276" w:lineRule="auto"/>
      <w:ind w:left="660"/>
    </w:pPr>
    <w:rPr>
      <w:rFonts w:ascii="Calibri" w:hAnsi="Calibri"/>
      <w:sz w:val="22"/>
      <w:szCs w:val="22"/>
    </w:rPr>
  </w:style>
  <w:style w:type="paragraph" w:styleId="5">
    <w:name w:val="toc 5"/>
    <w:basedOn w:val="a"/>
    <w:next w:val="a"/>
    <w:autoRedefine/>
    <w:uiPriority w:val="99"/>
    <w:locked/>
    <w:rsid w:val="001E64E2"/>
    <w:pPr>
      <w:spacing w:after="100" w:line="276" w:lineRule="auto"/>
      <w:ind w:left="880"/>
    </w:pPr>
    <w:rPr>
      <w:rFonts w:ascii="Calibri" w:hAnsi="Calibri"/>
      <w:sz w:val="22"/>
      <w:szCs w:val="22"/>
    </w:rPr>
  </w:style>
  <w:style w:type="paragraph" w:styleId="6">
    <w:name w:val="toc 6"/>
    <w:basedOn w:val="a"/>
    <w:next w:val="a"/>
    <w:autoRedefine/>
    <w:uiPriority w:val="99"/>
    <w:locked/>
    <w:rsid w:val="001E64E2"/>
    <w:pPr>
      <w:spacing w:after="100" w:line="276" w:lineRule="auto"/>
      <w:ind w:left="1100"/>
    </w:pPr>
    <w:rPr>
      <w:rFonts w:ascii="Calibri" w:hAnsi="Calibri"/>
      <w:sz w:val="22"/>
      <w:szCs w:val="22"/>
    </w:rPr>
  </w:style>
  <w:style w:type="paragraph" w:styleId="7">
    <w:name w:val="toc 7"/>
    <w:basedOn w:val="a"/>
    <w:next w:val="a"/>
    <w:autoRedefine/>
    <w:uiPriority w:val="99"/>
    <w:locked/>
    <w:rsid w:val="001E64E2"/>
    <w:pPr>
      <w:spacing w:after="100" w:line="276" w:lineRule="auto"/>
      <w:ind w:left="1320"/>
    </w:pPr>
    <w:rPr>
      <w:rFonts w:ascii="Calibri" w:hAnsi="Calibri"/>
      <w:sz w:val="22"/>
      <w:szCs w:val="22"/>
    </w:rPr>
  </w:style>
  <w:style w:type="paragraph" w:styleId="8">
    <w:name w:val="toc 8"/>
    <w:basedOn w:val="a"/>
    <w:next w:val="a"/>
    <w:autoRedefine/>
    <w:uiPriority w:val="99"/>
    <w:locked/>
    <w:rsid w:val="001E64E2"/>
    <w:pPr>
      <w:spacing w:after="100" w:line="276" w:lineRule="auto"/>
      <w:ind w:left="1540"/>
    </w:pPr>
    <w:rPr>
      <w:rFonts w:ascii="Calibri" w:hAnsi="Calibri"/>
      <w:sz w:val="22"/>
      <w:szCs w:val="22"/>
    </w:rPr>
  </w:style>
  <w:style w:type="paragraph" w:styleId="9">
    <w:name w:val="toc 9"/>
    <w:basedOn w:val="a"/>
    <w:next w:val="a"/>
    <w:autoRedefine/>
    <w:uiPriority w:val="99"/>
    <w:locked/>
    <w:rsid w:val="001E64E2"/>
    <w:pPr>
      <w:spacing w:after="100" w:line="276" w:lineRule="auto"/>
      <w:ind w:left="1760"/>
    </w:pPr>
    <w:rPr>
      <w:rFonts w:ascii="Calibri" w:hAnsi="Calibri"/>
      <w:sz w:val="22"/>
      <w:szCs w:val="22"/>
    </w:rPr>
  </w:style>
  <w:style w:type="character" w:customStyle="1" w:styleId="12">
    <w:name w:val="Заголовок №1_"/>
    <w:basedOn w:val="a0"/>
    <w:link w:val="13"/>
    <w:uiPriority w:val="99"/>
    <w:locked/>
    <w:rsid w:val="001E64E2"/>
    <w:rPr>
      <w:rFonts w:ascii="Times New Roman" w:hAnsi="Times New Roman" w:cs="Times New Roman"/>
      <w:b/>
      <w:bCs/>
      <w:sz w:val="28"/>
      <w:szCs w:val="28"/>
      <w:shd w:val="clear" w:color="auto" w:fill="FFFFFF"/>
    </w:rPr>
  </w:style>
  <w:style w:type="paragraph" w:customStyle="1" w:styleId="13">
    <w:name w:val="Заголовок №1"/>
    <w:basedOn w:val="a"/>
    <w:link w:val="12"/>
    <w:uiPriority w:val="99"/>
    <w:rsid w:val="001E64E2"/>
    <w:pPr>
      <w:shd w:val="clear" w:color="auto" w:fill="FFFFFF"/>
      <w:spacing w:after="60" w:line="240" w:lineRule="atLeast"/>
      <w:jc w:val="center"/>
      <w:outlineLvl w:val="0"/>
    </w:pPr>
    <w:rPr>
      <w:rFonts w:ascii="Times New Roman" w:hAnsi="Times New Roman"/>
      <w:b/>
      <w:bCs/>
      <w:sz w:val="28"/>
      <w:szCs w:val="28"/>
    </w:rPr>
  </w:style>
  <w:style w:type="character" w:styleId="HTML">
    <w:name w:val="HTML Variable"/>
    <w:aliases w:val="!Ссылки в документе"/>
    <w:basedOn w:val="a0"/>
    <w:rsid w:val="0081115B"/>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81115B"/>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9223BF"/>
    <w:rPr>
      <w:rFonts w:ascii="Courier" w:eastAsia="Times New Roman" w:hAnsi="Courier"/>
      <w:szCs w:val="20"/>
    </w:rPr>
  </w:style>
  <w:style w:type="paragraph" w:customStyle="1" w:styleId="Title">
    <w:name w:val="Title!Название НПА"/>
    <w:basedOn w:val="a"/>
    <w:rsid w:val="0081115B"/>
    <w:pPr>
      <w:spacing w:before="240" w:after="60"/>
      <w:jc w:val="center"/>
      <w:outlineLvl w:val="0"/>
    </w:pPr>
    <w:rPr>
      <w:rFonts w:cs="Arial"/>
      <w:b/>
      <w:bCs/>
      <w:kern w:val="28"/>
      <w:sz w:val="32"/>
      <w:szCs w:val="32"/>
    </w:rPr>
  </w:style>
  <w:style w:type="paragraph" w:customStyle="1" w:styleId="Application">
    <w:name w:val="Application!Приложение"/>
    <w:rsid w:val="0081115B"/>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1115B"/>
    <w:pPr>
      <w:spacing w:after="0" w:line="240" w:lineRule="auto"/>
    </w:pPr>
    <w:rPr>
      <w:rFonts w:ascii="Arial" w:eastAsia="Times New Roman" w:hAnsi="Arial" w:cs="Arial"/>
      <w:bCs/>
      <w:kern w:val="28"/>
      <w:sz w:val="24"/>
      <w:szCs w:val="32"/>
    </w:rPr>
  </w:style>
  <w:style w:type="paragraph" w:customStyle="1" w:styleId="Table0">
    <w:name w:val="Table!"/>
    <w:next w:val="Table"/>
    <w:rsid w:val="0081115B"/>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1115B"/>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1115B"/>
    <w:rPr>
      <w:sz w:val="28"/>
    </w:rPr>
  </w:style>
  <w:style w:type="paragraph" w:styleId="af1">
    <w:name w:val="List Paragraph"/>
    <w:basedOn w:val="a"/>
    <w:uiPriority w:val="99"/>
    <w:qFormat/>
    <w:rsid w:val="00FA5AEC"/>
    <w:pPr>
      <w:spacing w:after="160" w:line="259" w:lineRule="auto"/>
      <w:ind w:left="720"/>
      <w:contextualSpacing/>
    </w:pPr>
    <w:rPr>
      <w:rFonts w:ascii="Calibri" w:eastAsia="Calibri" w:hAnsi="Calibri"/>
      <w:sz w:val="22"/>
      <w:szCs w:val="22"/>
      <w:lang w:eastAsia="en-US"/>
    </w:rPr>
  </w:style>
  <w:style w:type="paragraph" w:customStyle="1" w:styleId="formattext">
    <w:name w:val="formattext"/>
    <w:basedOn w:val="a"/>
    <w:rsid w:val="0050000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779">
      <w:bodyDiv w:val="1"/>
      <w:marLeft w:val="0"/>
      <w:marRight w:val="0"/>
      <w:marTop w:val="0"/>
      <w:marBottom w:val="0"/>
      <w:divBdr>
        <w:top w:val="none" w:sz="0" w:space="0" w:color="auto"/>
        <w:left w:val="none" w:sz="0" w:space="0" w:color="auto"/>
        <w:bottom w:val="none" w:sz="0" w:space="0" w:color="auto"/>
        <w:right w:val="none" w:sz="0" w:space="0" w:color="auto"/>
      </w:divBdr>
      <w:divsChild>
        <w:div w:id="1011253036">
          <w:marLeft w:val="0"/>
          <w:marRight w:val="0"/>
          <w:marTop w:val="0"/>
          <w:marBottom w:val="0"/>
          <w:divBdr>
            <w:top w:val="none" w:sz="0" w:space="0" w:color="auto"/>
            <w:left w:val="none" w:sz="0" w:space="0" w:color="auto"/>
            <w:bottom w:val="none" w:sz="0" w:space="0" w:color="auto"/>
            <w:right w:val="none" w:sz="0" w:space="0" w:color="auto"/>
          </w:divBdr>
          <w:divsChild>
            <w:div w:id="1259947521">
              <w:marLeft w:val="0"/>
              <w:marRight w:val="0"/>
              <w:marTop w:val="0"/>
              <w:marBottom w:val="0"/>
              <w:divBdr>
                <w:top w:val="none" w:sz="0" w:space="0" w:color="auto"/>
                <w:left w:val="none" w:sz="0" w:space="0" w:color="auto"/>
                <w:bottom w:val="none" w:sz="0" w:space="0" w:color="auto"/>
                <w:right w:val="none" w:sz="0" w:space="0" w:color="auto"/>
              </w:divBdr>
              <w:divsChild>
                <w:div w:id="1012728043">
                  <w:marLeft w:val="0"/>
                  <w:marRight w:val="0"/>
                  <w:marTop w:val="0"/>
                  <w:marBottom w:val="0"/>
                  <w:divBdr>
                    <w:top w:val="none" w:sz="0" w:space="0" w:color="auto"/>
                    <w:left w:val="none" w:sz="0" w:space="0" w:color="auto"/>
                    <w:bottom w:val="none" w:sz="0" w:space="0" w:color="auto"/>
                    <w:right w:val="none" w:sz="0" w:space="0" w:color="auto"/>
                  </w:divBdr>
                  <w:divsChild>
                    <w:div w:id="1658069159">
                      <w:marLeft w:val="0"/>
                      <w:marRight w:val="0"/>
                      <w:marTop w:val="0"/>
                      <w:marBottom w:val="0"/>
                      <w:divBdr>
                        <w:top w:val="none" w:sz="0" w:space="0" w:color="auto"/>
                        <w:left w:val="none" w:sz="0" w:space="0" w:color="auto"/>
                        <w:bottom w:val="none" w:sz="0" w:space="0" w:color="auto"/>
                        <w:right w:val="none" w:sz="0" w:space="0" w:color="auto"/>
                      </w:divBdr>
                      <w:divsChild>
                        <w:div w:id="582181257">
                          <w:marLeft w:val="0"/>
                          <w:marRight w:val="0"/>
                          <w:marTop w:val="0"/>
                          <w:marBottom w:val="0"/>
                          <w:divBdr>
                            <w:top w:val="none" w:sz="0" w:space="0" w:color="auto"/>
                            <w:left w:val="none" w:sz="0" w:space="0" w:color="auto"/>
                            <w:bottom w:val="none" w:sz="0" w:space="0" w:color="auto"/>
                            <w:right w:val="none" w:sz="0" w:space="0" w:color="auto"/>
                          </w:divBdr>
                          <w:divsChild>
                            <w:div w:id="180945521">
                              <w:marLeft w:val="0"/>
                              <w:marRight w:val="0"/>
                              <w:marTop w:val="0"/>
                              <w:marBottom w:val="0"/>
                              <w:divBdr>
                                <w:top w:val="none" w:sz="0" w:space="0" w:color="auto"/>
                                <w:left w:val="none" w:sz="0" w:space="0" w:color="auto"/>
                                <w:bottom w:val="none" w:sz="0" w:space="0" w:color="auto"/>
                                <w:right w:val="none" w:sz="0" w:space="0" w:color="auto"/>
                              </w:divBdr>
                              <w:divsChild>
                                <w:div w:id="1179124603">
                                  <w:marLeft w:val="0"/>
                                  <w:marRight w:val="0"/>
                                  <w:marTop w:val="0"/>
                                  <w:marBottom w:val="0"/>
                                  <w:divBdr>
                                    <w:top w:val="none" w:sz="0" w:space="0" w:color="auto"/>
                                    <w:left w:val="none" w:sz="0" w:space="0" w:color="auto"/>
                                    <w:bottom w:val="none" w:sz="0" w:space="0" w:color="auto"/>
                                    <w:right w:val="none" w:sz="0" w:space="0" w:color="auto"/>
                                  </w:divBdr>
                                  <w:divsChild>
                                    <w:div w:id="940070846">
                                      <w:marLeft w:val="0"/>
                                      <w:marRight w:val="0"/>
                                      <w:marTop w:val="0"/>
                                      <w:marBottom w:val="0"/>
                                      <w:divBdr>
                                        <w:top w:val="none" w:sz="0" w:space="0" w:color="auto"/>
                                        <w:left w:val="none" w:sz="0" w:space="0" w:color="auto"/>
                                        <w:bottom w:val="none" w:sz="0" w:space="0" w:color="auto"/>
                                        <w:right w:val="none" w:sz="0" w:space="0" w:color="auto"/>
                                      </w:divBdr>
                                      <w:divsChild>
                                        <w:div w:id="784034004">
                                          <w:marLeft w:val="0"/>
                                          <w:marRight w:val="0"/>
                                          <w:marTop w:val="0"/>
                                          <w:marBottom w:val="0"/>
                                          <w:divBdr>
                                            <w:top w:val="none" w:sz="0" w:space="0" w:color="auto"/>
                                            <w:left w:val="none" w:sz="0" w:space="0" w:color="auto"/>
                                            <w:bottom w:val="none" w:sz="0" w:space="0" w:color="auto"/>
                                            <w:right w:val="none" w:sz="0" w:space="0" w:color="auto"/>
                                          </w:divBdr>
                                          <w:divsChild>
                                            <w:div w:id="1331562851">
                                              <w:marLeft w:val="0"/>
                                              <w:marRight w:val="0"/>
                                              <w:marTop w:val="0"/>
                                              <w:marBottom w:val="0"/>
                                              <w:divBdr>
                                                <w:top w:val="none" w:sz="0" w:space="0" w:color="auto"/>
                                                <w:left w:val="none" w:sz="0" w:space="0" w:color="auto"/>
                                                <w:bottom w:val="none" w:sz="0" w:space="0" w:color="auto"/>
                                                <w:right w:val="none" w:sz="0" w:space="0" w:color="auto"/>
                                              </w:divBdr>
                                              <w:divsChild>
                                                <w:div w:id="1137600441">
                                                  <w:marLeft w:val="0"/>
                                                  <w:marRight w:val="0"/>
                                                  <w:marTop w:val="0"/>
                                                  <w:marBottom w:val="0"/>
                                                  <w:divBdr>
                                                    <w:top w:val="none" w:sz="0" w:space="0" w:color="auto"/>
                                                    <w:left w:val="none" w:sz="0" w:space="0" w:color="auto"/>
                                                    <w:bottom w:val="none" w:sz="0" w:space="0" w:color="auto"/>
                                                    <w:right w:val="none" w:sz="0" w:space="0" w:color="auto"/>
                                                  </w:divBdr>
                                                  <w:divsChild>
                                                    <w:div w:id="631402412">
                                                      <w:marLeft w:val="0"/>
                                                      <w:marRight w:val="0"/>
                                                      <w:marTop w:val="0"/>
                                                      <w:marBottom w:val="0"/>
                                                      <w:divBdr>
                                                        <w:top w:val="none" w:sz="0" w:space="0" w:color="auto"/>
                                                        <w:left w:val="none" w:sz="0" w:space="0" w:color="auto"/>
                                                        <w:bottom w:val="none" w:sz="0" w:space="0" w:color="auto"/>
                                                        <w:right w:val="none" w:sz="0" w:space="0" w:color="auto"/>
                                                      </w:divBdr>
                                                      <w:divsChild>
                                                        <w:div w:id="2088068738">
                                                          <w:marLeft w:val="0"/>
                                                          <w:marRight w:val="0"/>
                                                          <w:marTop w:val="0"/>
                                                          <w:marBottom w:val="0"/>
                                                          <w:divBdr>
                                                            <w:top w:val="none" w:sz="0" w:space="0" w:color="auto"/>
                                                            <w:left w:val="none" w:sz="0" w:space="0" w:color="auto"/>
                                                            <w:bottom w:val="none" w:sz="0" w:space="0" w:color="auto"/>
                                                            <w:right w:val="none" w:sz="0" w:space="0" w:color="auto"/>
                                                          </w:divBdr>
                                                          <w:divsChild>
                                                            <w:div w:id="7017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034552">
          <w:marLeft w:val="0"/>
          <w:marRight w:val="0"/>
          <w:marTop w:val="0"/>
          <w:marBottom w:val="150"/>
          <w:divBdr>
            <w:top w:val="none" w:sz="0" w:space="0" w:color="auto"/>
            <w:left w:val="none" w:sz="0" w:space="0" w:color="auto"/>
            <w:bottom w:val="none" w:sz="0" w:space="0" w:color="auto"/>
            <w:right w:val="none" w:sz="0" w:space="0" w:color="auto"/>
          </w:divBdr>
        </w:div>
      </w:divsChild>
    </w:div>
    <w:div w:id="75901273">
      <w:bodyDiv w:val="1"/>
      <w:marLeft w:val="0"/>
      <w:marRight w:val="0"/>
      <w:marTop w:val="0"/>
      <w:marBottom w:val="0"/>
      <w:divBdr>
        <w:top w:val="none" w:sz="0" w:space="0" w:color="auto"/>
        <w:left w:val="none" w:sz="0" w:space="0" w:color="auto"/>
        <w:bottom w:val="none" w:sz="0" w:space="0" w:color="auto"/>
        <w:right w:val="none" w:sz="0" w:space="0" w:color="auto"/>
      </w:divBdr>
    </w:div>
    <w:div w:id="130560588">
      <w:bodyDiv w:val="1"/>
      <w:marLeft w:val="0"/>
      <w:marRight w:val="0"/>
      <w:marTop w:val="0"/>
      <w:marBottom w:val="0"/>
      <w:divBdr>
        <w:top w:val="none" w:sz="0" w:space="0" w:color="auto"/>
        <w:left w:val="none" w:sz="0" w:space="0" w:color="auto"/>
        <w:bottom w:val="none" w:sz="0" w:space="0" w:color="auto"/>
        <w:right w:val="none" w:sz="0" w:space="0" w:color="auto"/>
      </w:divBdr>
    </w:div>
    <w:div w:id="195392562">
      <w:bodyDiv w:val="1"/>
      <w:marLeft w:val="0"/>
      <w:marRight w:val="0"/>
      <w:marTop w:val="0"/>
      <w:marBottom w:val="0"/>
      <w:divBdr>
        <w:top w:val="none" w:sz="0" w:space="0" w:color="auto"/>
        <w:left w:val="none" w:sz="0" w:space="0" w:color="auto"/>
        <w:bottom w:val="none" w:sz="0" w:space="0" w:color="auto"/>
        <w:right w:val="none" w:sz="0" w:space="0" w:color="auto"/>
      </w:divBdr>
    </w:div>
    <w:div w:id="266886757">
      <w:bodyDiv w:val="1"/>
      <w:marLeft w:val="0"/>
      <w:marRight w:val="0"/>
      <w:marTop w:val="0"/>
      <w:marBottom w:val="0"/>
      <w:divBdr>
        <w:top w:val="none" w:sz="0" w:space="0" w:color="auto"/>
        <w:left w:val="none" w:sz="0" w:space="0" w:color="auto"/>
        <w:bottom w:val="none" w:sz="0" w:space="0" w:color="auto"/>
        <w:right w:val="none" w:sz="0" w:space="0" w:color="auto"/>
      </w:divBdr>
    </w:div>
    <w:div w:id="394662681">
      <w:bodyDiv w:val="1"/>
      <w:marLeft w:val="0"/>
      <w:marRight w:val="0"/>
      <w:marTop w:val="0"/>
      <w:marBottom w:val="0"/>
      <w:divBdr>
        <w:top w:val="none" w:sz="0" w:space="0" w:color="auto"/>
        <w:left w:val="none" w:sz="0" w:space="0" w:color="auto"/>
        <w:bottom w:val="none" w:sz="0" w:space="0" w:color="auto"/>
        <w:right w:val="none" w:sz="0" w:space="0" w:color="auto"/>
      </w:divBdr>
    </w:div>
    <w:div w:id="603996945">
      <w:bodyDiv w:val="1"/>
      <w:marLeft w:val="0"/>
      <w:marRight w:val="0"/>
      <w:marTop w:val="0"/>
      <w:marBottom w:val="0"/>
      <w:divBdr>
        <w:top w:val="none" w:sz="0" w:space="0" w:color="auto"/>
        <w:left w:val="none" w:sz="0" w:space="0" w:color="auto"/>
        <w:bottom w:val="none" w:sz="0" w:space="0" w:color="auto"/>
        <w:right w:val="none" w:sz="0" w:space="0" w:color="auto"/>
      </w:divBdr>
    </w:div>
    <w:div w:id="666784870">
      <w:bodyDiv w:val="1"/>
      <w:marLeft w:val="0"/>
      <w:marRight w:val="0"/>
      <w:marTop w:val="0"/>
      <w:marBottom w:val="0"/>
      <w:divBdr>
        <w:top w:val="none" w:sz="0" w:space="0" w:color="auto"/>
        <w:left w:val="none" w:sz="0" w:space="0" w:color="auto"/>
        <w:bottom w:val="none" w:sz="0" w:space="0" w:color="auto"/>
        <w:right w:val="none" w:sz="0" w:space="0" w:color="auto"/>
      </w:divBdr>
    </w:div>
    <w:div w:id="667827763">
      <w:bodyDiv w:val="1"/>
      <w:marLeft w:val="0"/>
      <w:marRight w:val="0"/>
      <w:marTop w:val="0"/>
      <w:marBottom w:val="0"/>
      <w:divBdr>
        <w:top w:val="none" w:sz="0" w:space="0" w:color="auto"/>
        <w:left w:val="none" w:sz="0" w:space="0" w:color="auto"/>
        <w:bottom w:val="none" w:sz="0" w:space="0" w:color="auto"/>
        <w:right w:val="none" w:sz="0" w:space="0" w:color="auto"/>
      </w:divBdr>
    </w:div>
    <w:div w:id="681276509">
      <w:bodyDiv w:val="1"/>
      <w:marLeft w:val="0"/>
      <w:marRight w:val="0"/>
      <w:marTop w:val="0"/>
      <w:marBottom w:val="0"/>
      <w:divBdr>
        <w:top w:val="none" w:sz="0" w:space="0" w:color="auto"/>
        <w:left w:val="none" w:sz="0" w:space="0" w:color="auto"/>
        <w:bottom w:val="none" w:sz="0" w:space="0" w:color="auto"/>
        <w:right w:val="none" w:sz="0" w:space="0" w:color="auto"/>
      </w:divBdr>
    </w:div>
    <w:div w:id="700588918">
      <w:bodyDiv w:val="1"/>
      <w:marLeft w:val="0"/>
      <w:marRight w:val="0"/>
      <w:marTop w:val="0"/>
      <w:marBottom w:val="0"/>
      <w:divBdr>
        <w:top w:val="none" w:sz="0" w:space="0" w:color="auto"/>
        <w:left w:val="none" w:sz="0" w:space="0" w:color="auto"/>
        <w:bottom w:val="none" w:sz="0" w:space="0" w:color="auto"/>
        <w:right w:val="none" w:sz="0" w:space="0" w:color="auto"/>
      </w:divBdr>
    </w:div>
    <w:div w:id="728573384">
      <w:bodyDiv w:val="1"/>
      <w:marLeft w:val="0"/>
      <w:marRight w:val="0"/>
      <w:marTop w:val="0"/>
      <w:marBottom w:val="0"/>
      <w:divBdr>
        <w:top w:val="none" w:sz="0" w:space="0" w:color="auto"/>
        <w:left w:val="none" w:sz="0" w:space="0" w:color="auto"/>
        <w:bottom w:val="none" w:sz="0" w:space="0" w:color="auto"/>
        <w:right w:val="none" w:sz="0" w:space="0" w:color="auto"/>
      </w:divBdr>
    </w:div>
    <w:div w:id="783620573">
      <w:bodyDiv w:val="1"/>
      <w:marLeft w:val="0"/>
      <w:marRight w:val="0"/>
      <w:marTop w:val="0"/>
      <w:marBottom w:val="0"/>
      <w:divBdr>
        <w:top w:val="none" w:sz="0" w:space="0" w:color="auto"/>
        <w:left w:val="none" w:sz="0" w:space="0" w:color="auto"/>
        <w:bottom w:val="none" w:sz="0" w:space="0" w:color="auto"/>
        <w:right w:val="none" w:sz="0" w:space="0" w:color="auto"/>
      </w:divBdr>
    </w:div>
    <w:div w:id="968706193">
      <w:bodyDiv w:val="1"/>
      <w:marLeft w:val="0"/>
      <w:marRight w:val="0"/>
      <w:marTop w:val="0"/>
      <w:marBottom w:val="0"/>
      <w:divBdr>
        <w:top w:val="none" w:sz="0" w:space="0" w:color="auto"/>
        <w:left w:val="none" w:sz="0" w:space="0" w:color="auto"/>
        <w:bottom w:val="none" w:sz="0" w:space="0" w:color="auto"/>
        <w:right w:val="none" w:sz="0" w:space="0" w:color="auto"/>
      </w:divBdr>
    </w:div>
    <w:div w:id="980421761">
      <w:bodyDiv w:val="1"/>
      <w:marLeft w:val="0"/>
      <w:marRight w:val="0"/>
      <w:marTop w:val="0"/>
      <w:marBottom w:val="0"/>
      <w:divBdr>
        <w:top w:val="none" w:sz="0" w:space="0" w:color="auto"/>
        <w:left w:val="none" w:sz="0" w:space="0" w:color="auto"/>
        <w:bottom w:val="none" w:sz="0" w:space="0" w:color="auto"/>
        <w:right w:val="none" w:sz="0" w:space="0" w:color="auto"/>
      </w:divBdr>
    </w:div>
    <w:div w:id="1023672662">
      <w:bodyDiv w:val="1"/>
      <w:marLeft w:val="0"/>
      <w:marRight w:val="0"/>
      <w:marTop w:val="0"/>
      <w:marBottom w:val="0"/>
      <w:divBdr>
        <w:top w:val="none" w:sz="0" w:space="0" w:color="auto"/>
        <w:left w:val="none" w:sz="0" w:space="0" w:color="auto"/>
        <w:bottom w:val="none" w:sz="0" w:space="0" w:color="auto"/>
        <w:right w:val="none" w:sz="0" w:space="0" w:color="auto"/>
      </w:divBdr>
    </w:div>
    <w:div w:id="1082678228">
      <w:bodyDiv w:val="1"/>
      <w:marLeft w:val="0"/>
      <w:marRight w:val="0"/>
      <w:marTop w:val="0"/>
      <w:marBottom w:val="0"/>
      <w:divBdr>
        <w:top w:val="none" w:sz="0" w:space="0" w:color="auto"/>
        <w:left w:val="none" w:sz="0" w:space="0" w:color="auto"/>
        <w:bottom w:val="none" w:sz="0" w:space="0" w:color="auto"/>
        <w:right w:val="none" w:sz="0" w:space="0" w:color="auto"/>
      </w:divBdr>
    </w:div>
    <w:div w:id="1120345023">
      <w:bodyDiv w:val="1"/>
      <w:marLeft w:val="0"/>
      <w:marRight w:val="0"/>
      <w:marTop w:val="0"/>
      <w:marBottom w:val="0"/>
      <w:divBdr>
        <w:top w:val="none" w:sz="0" w:space="0" w:color="auto"/>
        <w:left w:val="none" w:sz="0" w:space="0" w:color="auto"/>
        <w:bottom w:val="none" w:sz="0" w:space="0" w:color="auto"/>
        <w:right w:val="none" w:sz="0" w:space="0" w:color="auto"/>
      </w:divBdr>
    </w:div>
    <w:div w:id="1131247032">
      <w:bodyDiv w:val="1"/>
      <w:marLeft w:val="0"/>
      <w:marRight w:val="0"/>
      <w:marTop w:val="0"/>
      <w:marBottom w:val="0"/>
      <w:divBdr>
        <w:top w:val="none" w:sz="0" w:space="0" w:color="auto"/>
        <w:left w:val="none" w:sz="0" w:space="0" w:color="auto"/>
        <w:bottom w:val="none" w:sz="0" w:space="0" w:color="auto"/>
        <w:right w:val="none" w:sz="0" w:space="0" w:color="auto"/>
      </w:divBdr>
    </w:div>
    <w:div w:id="1212425592">
      <w:bodyDiv w:val="1"/>
      <w:marLeft w:val="0"/>
      <w:marRight w:val="0"/>
      <w:marTop w:val="0"/>
      <w:marBottom w:val="0"/>
      <w:divBdr>
        <w:top w:val="none" w:sz="0" w:space="0" w:color="auto"/>
        <w:left w:val="none" w:sz="0" w:space="0" w:color="auto"/>
        <w:bottom w:val="none" w:sz="0" w:space="0" w:color="auto"/>
        <w:right w:val="none" w:sz="0" w:space="0" w:color="auto"/>
      </w:divBdr>
    </w:div>
    <w:div w:id="1297951860">
      <w:bodyDiv w:val="1"/>
      <w:marLeft w:val="0"/>
      <w:marRight w:val="0"/>
      <w:marTop w:val="0"/>
      <w:marBottom w:val="0"/>
      <w:divBdr>
        <w:top w:val="none" w:sz="0" w:space="0" w:color="auto"/>
        <w:left w:val="none" w:sz="0" w:space="0" w:color="auto"/>
        <w:bottom w:val="none" w:sz="0" w:space="0" w:color="auto"/>
        <w:right w:val="none" w:sz="0" w:space="0" w:color="auto"/>
      </w:divBdr>
    </w:div>
    <w:div w:id="1396971209">
      <w:bodyDiv w:val="1"/>
      <w:marLeft w:val="0"/>
      <w:marRight w:val="0"/>
      <w:marTop w:val="0"/>
      <w:marBottom w:val="0"/>
      <w:divBdr>
        <w:top w:val="none" w:sz="0" w:space="0" w:color="auto"/>
        <w:left w:val="none" w:sz="0" w:space="0" w:color="auto"/>
        <w:bottom w:val="none" w:sz="0" w:space="0" w:color="auto"/>
        <w:right w:val="none" w:sz="0" w:space="0" w:color="auto"/>
      </w:divBdr>
    </w:div>
    <w:div w:id="1441297279">
      <w:bodyDiv w:val="1"/>
      <w:marLeft w:val="0"/>
      <w:marRight w:val="0"/>
      <w:marTop w:val="0"/>
      <w:marBottom w:val="0"/>
      <w:divBdr>
        <w:top w:val="none" w:sz="0" w:space="0" w:color="auto"/>
        <w:left w:val="none" w:sz="0" w:space="0" w:color="auto"/>
        <w:bottom w:val="none" w:sz="0" w:space="0" w:color="auto"/>
        <w:right w:val="none" w:sz="0" w:space="0" w:color="auto"/>
      </w:divBdr>
    </w:div>
    <w:div w:id="1442915283">
      <w:bodyDiv w:val="1"/>
      <w:marLeft w:val="0"/>
      <w:marRight w:val="0"/>
      <w:marTop w:val="0"/>
      <w:marBottom w:val="0"/>
      <w:divBdr>
        <w:top w:val="none" w:sz="0" w:space="0" w:color="auto"/>
        <w:left w:val="none" w:sz="0" w:space="0" w:color="auto"/>
        <w:bottom w:val="none" w:sz="0" w:space="0" w:color="auto"/>
        <w:right w:val="none" w:sz="0" w:space="0" w:color="auto"/>
      </w:divBdr>
    </w:div>
    <w:div w:id="1446001826">
      <w:bodyDiv w:val="1"/>
      <w:marLeft w:val="0"/>
      <w:marRight w:val="0"/>
      <w:marTop w:val="0"/>
      <w:marBottom w:val="0"/>
      <w:divBdr>
        <w:top w:val="none" w:sz="0" w:space="0" w:color="auto"/>
        <w:left w:val="none" w:sz="0" w:space="0" w:color="auto"/>
        <w:bottom w:val="none" w:sz="0" w:space="0" w:color="auto"/>
        <w:right w:val="none" w:sz="0" w:space="0" w:color="auto"/>
      </w:divBdr>
    </w:div>
    <w:div w:id="1472601163">
      <w:bodyDiv w:val="1"/>
      <w:marLeft w:val="0"/>
      <w:marRight w:val="0"/>
      <w:marTop w:val="0"/>
      <w:marBottom w:val="0"/>
      <w:divBdr>
        <w:top w:val="none" w:sz="0" w:space="0" w:color="auto"/>
        <w:left w:val="none" w:sz="0" w:space="0" w:color="auto"/>
        <w:bottom w:val="none" w:sz="0" w:space="0" w:color="auto"/>
        <w:right w:val="none" w:sz="0" w:space="0" w:color="auto"/>
      </w:divBdr>
    </w:div>
    <w:div w:id="1823616790">
      <w:bodyDiv w:val="1"/>
      <w:marLeft w:val="0"/>
      <w:marRight w:val="0"/>
      <w:marTop w:val="0"/>
      <w:marBottom w:val="0"/>
      <w:divBdr>
        <w:top w:val="none" w:sz="0" w:space="0" w:color="auto"/>
        <w:left w:val="none" w:sz="0" w:space="0" w:color="auto"/>
        <w:bottom w:val="none" w:sz="0" w:space="0" w:color="auto"/>
        <w:right w:val="none" w:sz="0" w:space="0" w:color="auto"/>
      </w:divBdr>
    </w:div>
    <w:div w:id="1949004217">
      <w:bodyDiv w:val="1"/>
      <w:marLeft w:val="0"/>
      <w:marRight w:val="0"/>
      <w:marTop w:val="0"/>
      <w:marBottom w:val="0"/>
      <w:divBdr>
        <w:top w:val="none" w:sz="0" w:space="0" w:color="auto"/>
        <w:left w:val="none" w:sz="0" w:space="0" w:color="auto"/>
        <w:bottom w:val="none" w:sz="0" w:space="0" w:color="auto"/>
        <w:right w:val="none" w:sz="0" w:space="0" w:color="auto"/>
      </w:divBdr>
    </w:div>
    <w:div w:id="2031293661">
      <w:bodyDiv w:val="1"/>
      <w:marLeft w:val="0"/>
      <w:marRight w:val="0"/>
      <w:marTop w:val="0"/>
      <w:marBottom w:val="0"/>
      <w:divBdr>
        <w:top w:val="none" w:sz="0" w:space="0" w:color="auto"/>
        <w:left w:val="none" w:sz="0" w:space="0" w:color="auto"/>
        <w:bottom w:val="none" w:sz="0" w:space="0" w:color="auto"/>
        <w:right w:val="none" w:sz="0" w:space="0" w:color="auto"/>
      </w:divBdr>
    </w:div>
    <w:div w:id="2035420322">
      <w:bodyDiv w:val="1"/>
      <w:marLeft w:val="0"/>
      <w:marRight w:val="0"/>
      <w:marTop w:val="0"/>
      <w:marBottom w:val="0"/>
      <w:divBdr>
        <w:top w:val="none" w:sz="0" w:space="0" w:color="auto"/>
        <w:left w:val="none" w:sz="0" w:space="0" w:color="auto"/>
        <w:bottom w:val="none" w:sz="0" w:space="0" w:color="auto"/>
        <w:right w:val="none" w:sz="0" w:space="0" w:color="auto"/>
      </w:divBdr>
    </w:div>
    <w:div w:id="21093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http://nla-service.minjust.ru:8080/rnla-links/ws/content/act/387507c3-b80d-4c0d-9291-8cdc81673f2b.html" TargetMode="External"/><Relationship Id="rId26" Type="http://schemas.openxmlformats.org/officeDocument/2006/relationships/hyperlink" Target="http://nla-service.minjust.ru:8080/rnla-links/ws/content/act/4ee9a964-5206-46e9-8d08-81283910c376.html" TargetMode="External"/><Relationship Id="rId3" Type="http://schemas.openxmlformats.org/officeDocument/2006/relationships/styles" Target="styles.xml"/><Relationship Id="rId21" Type="http://schemas.openxmlformats.org/officeDocument/2006/relationships/hyperlink" Target="http://nla-service.minjust.ru:8080/rnla-links/ws/content/act/584ab0e1-1e9b-4c68-86dd-74c7afc71626.html" TargetMode="External"/><Relationship Id="rId34" Type="http://schemas.openxmlformats.org/officeDocument/2006/relationships/hyperlink" Target="http://nla-service.minjust.ru:8080/rnla-links/ws/content/act/5fa1ed58-8d2f-4788-98c7-c8794dc3f1ed.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387507c3-b80d-4c0d-9291-8cdc81673f2b.html" TargetMode="External"/><Relationship Id="rId25" Type="http://schemas.openxmlformats.org/officeDocument/2006/relationships/hyperlink" Target="http://nla-service.minjust.ru:8080/rnla-links/ws/content/act/39cd0134-68ce-4fbf-82ad-44f4203d5e50.html" TargetMode="External"/><Relationship Id="rId33" Type="http://schemas.openxmlformats.org/officeDocument/2006/relationships/hyperlink" Target="http://nla-service.minjust.ru:8080/rnla-links/ws/content/act/96e20c02-1b12-465a-b64c-24aa92270007.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387507c3-b80d-4c0d-9291-8cdc81673f2b.html" TargetMode="External"/><Relationship Id="rId20" Type="http://schemas.openxmlformats.org/officeDocument/2006/relationships/hyperlink" Target="http://nla-service.minjust.ru:8080/rnla-links/ws/content/act/96e20c02-1b12-465a-b64c-24aa92270007.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24" Type="http://schemas.openxmlformats.org/officeDocument/2006/relationships/hyperlink" Target="http://nla-service.minjust.ru:8080/rnla-links/ws/content/act/9aa48369-618a-4bb4-b4b8-ae15f2b7ebf6.html" TargetMode="External"/><Relationship Id="rId32" Type="http://schemas.openxmlformats.org/officeDocument/2006/relationships/hyperlink" Target="http://nla-service.minjust.ru:8080/rnla-links/ws/content/act/387507c3-b80d-4c0d-9291-8cdc81673f2b.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15d4560c-d530-4955-bf7e-f734337ae80b.html" TargetMode="External"/><Relationship Id="rId23" Type="http://schemas.openxmlformats.org/officeDocument/2006/relationships/hyperlink" Target="http://nla-service.minjust.ru:8080/rnla-links/ws/content/act/5fa1ed58-8d2f-4788-98c7-c8794dc3f1ed.html" TargetMode="External"/><Relationship Id="rId28" Type="http://schemas.openxmlformats.org/officeDocument/2006/relationships/hyperlink" Target="http://bd-registr2:8081/content/act/05168f37-7445-4bd0-a030-367b3eb9323f.doc" TargetMode="External"/><Relationship Id="rId36" Type="http://schemas.openxmlformats.org/officeDocument/2006/relationships/hyperlink" Target="http://nla-service.minjust.ru:8080/rnla-links/ws/content/act/5fa1ed58-8d2f-4788-98c7-c8794dc3f1ed.html"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yperlink" Target="http://nla-service.minjust.ru:8080/rnla-links/ws/content/act/96e20c02-1b12-465a-b64c-24aa92270007.html" TargetMode="External"/><Relationship Id="rId31" Type="http://schemas.openxmlformats.org/officeDocument/2006/relationships/hyperlink" Target="http://nla-service.minjust.ru:8080/rnla-links/ws/content/act/4c47d362-26cf-451e-9f1c-474dd313f871.html" TargetMode="Externa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15d4560c-d530-4955-bf7e-f734337ae80b.html" TargetMode="External"/><Relationship Id="rId22" Type="http://schemas.openxmlformats.org/officeDocument/2006/relationships/hyperlink" Target="http://nla-service.minjust.ru:8080/rnla-links/ws/content/act/387507c3-b80d-4c0d-9291-8cdc81673f2b.html" TargetMode="External"/><Relationship Id="rId27" Type="http://schemas.openxmlformats.org/officeDocument/2006/relationships/hyperlink" Target="https://docs.cntd.ru/document/573500115" TargetMode="External"/><Relationship Id="rId30" Type="http://schemas.openxmlformats.org/officeDocument/2006/relationships/hyperlink" Target="http://nla-service.minjust.ru:8080/rnla-links/ws/content/act/5fa1ed58-8d2f-4788-98c7-c8794dc3f1ed.html" TargetMode="External"/><Relationship Id="rId35"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3EE6-AD0D-4A11-B7F6-334C1452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33</Pages>
  <Words>40213</Words>
  <Characters>229219</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LENOVO04</cp:lastModifiedBy>
  <cp:revision>2</cp:revision>
  <cp:lastPrinted>2017-12-14T07:26:00Z</cp:lastPrinted>
  <dcterms:created xsi:type="dcterms:W3CDTF">2023-12-05T07:37:00Z</dcterms:created>
  <dcterms:modified xsi:type="dcterms:W3CDTF">2023-12-05T07:37:00Z</dcterms:modified>
</cp:coreProperties>
</file>